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9B66D2">
      <w:pPr>
        <w:jc w:val="center"/>
        <w:rPr>
          <w:rFonts w:hint="eastAsia" w:ascii="宋体" w:hAnsi="宋体"/>
          <w:b/>
          <w:w w:val="90"/>
          <w:sz w:val="36"/>
          <w:szCs w:val="36"/>
        </w:rPr>
      </w:pPr>
      <w:bookmarkStart w:id="0" w:name="_GoBack"/>
      <w:bookmarkEnd w:id="0"/>
    </w:p>
    <w:p w14:paraId="06C42DDB">
      <w:pPr>
        <w:jc w:val="center"/>
        <w:rPr>
          <w:rFonts w:hint="eastAsia" w:ascii="宋体" w:hAnsi="宋体"/>
          <w:b/>
          <w:w w:val="90"/>
          <w:sz w:val="36"/>
          <w:szCs w:val="36"/>
        </w:rPr>
      </w:pPr>
      <w:r>
        <w:rPr>
          <w:rFonts w:hint="eastAsia" w:ascii="宋体" w:hAnsi="宋体"/>
          <w:b/>
          <w:w w:val="90"/>
          <w:sz w:val="36"/>
          <w:szCs w:val="36"/>
        </w:rPr>
        <w:t>2</w:t>
      </w:r>
      <w:r>
        <w:rPr>
          <w:rFonts w:ascii="宋体" w:hAnsi="宋体"/>
          <w:b/>
          <w:w w:val="90"/>
          <w:sz w:val="36"/>
          <w:szCs w:val="36"/>
        </w:rPr>
        <w:t>02</w:t>
      </w:r>
      <w:r>
        <w:rPr>
          <w:rFonts w:hint="eastAsia" w:ascii="宋体" w:hAnsi="宋体"/>
          <w:b/>
          <w:w w:val="90"/>
          <w:sz w:val="36"/>
          <w:szCs w:val="36"/>
        </w:rPr>
        <w:t>6年工程系列纺织专业技术人员继续教育科目指南</w:t>
      </w:r>
    </w:p>
    <w:p w14:paraId="2F1FDA70">
      <w:pPr>
        <w:ind w:firstLine="2240" w:firstLineChars="800"/>
        <w:rPr>
          <w:rFonts w:hint="eastAsia" w:ascii="仿宋" w:hAnsi="仿宋" w:eastAsia="仿宋"/>
          <w:sz w:val="28"/>
          <w:szCs w:val="28"/>
        </w:rPr>
      </w:pPr>
    </w:p>
    <w:p w14:paraId="740BD725">
      <w:pPr>
        <w:ind w:firstLine="560" w:firstLineChars="200"/>
        <w:jc w:val="left"/>
        <w:rPr>
          <w:rFonts w:ascii="仿宋_GB2312" w:eastAsia="仿宋_GB2312"/>
          <w:sz w:val="28"/>
          <w:szCs w:val="28"/>
        </w:rPr>
      </w:pPr>
      <w:r>
        <w:rPr>
          <w:rFonts w:hint="eastAsia" w:ascii="仿宋_GB2312" w:eastAsia="仿宋_GB2312"/>
          <w:sz w:val="28"/>
          <w:szCs w:val="28"/>
        </w:rPr>
        <w:t>为贯彻习近平总书记关于做好新时代人才工作的重要思想，全方位培养各类专业技术人才，加快专业技术人才知识更新，已成为国家的重要政策措施。因此，专业技术人员应当积极参加继续教育，完善知识结构、增强创新能力、提高专业水平。工程系列纺织专业技术人员的继续教育，是本市专业技术人员继续教育工作的组成部分，也是上海纺织工程师研修基地岗位培训项目之一。开展工程系列纺织专业技术人员继续教育，完善相关人员知识结构，提高专业水平，使之跟上时代步伐，适应现代科技发展和科技创新的要求，是工程专业技术人才队伍建设的需要。根据上海纺织工程师研修基地和上海市工程系列纺织专业职称挂靠单位——东方国际（集团）有限公司的要求，我中心制定本科目指南，对工程系列纺织专业技术人员参加继续教育提出具体要求，提供选课指引。</w:t>
      </w:r>
    </w:p>
    <w:p w14:paraId="0549AC31">
      <w:pPr>
        <w:ind w:firstLine="560" w:firstLineChars="200"/>
        <w:jc w:val="left"/>
        <w:rPr>
          <w:rFonts w:hint="eastAsia" w:ascii="黑体" w:hAnsi="黑体" w:eastAsia="黑体"/>
          <w:sz w:val="28"/>
          <w:szCs w:val="28"/>
        </w:rPr>
      </w:pPr>
      <w:r>
        <w:rPr>
          <w:rFonts w:ascii="黑体" w:hAnsi="黑体" w:eastAsia="黑体"/>
          <w:sz w:val="28"/>
          <w:szCs w:val="28"/>
        </w:rPr>
        <w:t>一</w:t>
      </w:r>
      <w:r>
        <w:rPr>
          <w:rFonts w:hint="eastAsia" w:ascii="黑体" w:hAnsi="黑体" w:eastAsia="黑体"/>
          <w:sz w:val="28"/>
          <w:szCs w:val="28"/>
        </w:rPr>
        <w:t>、继续教育对象</w:t>
      </w:r>
    </w:p>
    <w:p w14:paraId="765F901D">
      <w:pPr>
        <w:ind w:firstLine="565" w:firstLineChars="202"/>
        <w:jc w:val="left"/>
        <w:rPr>
          <w:rFonts w:ascii="仿宋_GB2312" w:eastAsia="仿宋_GB2312"/>
          <w:sz w:val="28"/>
          <w:szCs w:val="28"/>
        </w:rPr>
      </w:pPr>
      <w:r>
        <w:rPr>
          <w:rFonts w:hint="eastAsia" w:ascii="仿宋_GB2312" w:eastAsia="仿宋_GB2312"/>
          <w:sz w:val="28"/>
          <w:szCs w:val="28"/>
        </w:rPr>
        <w:t>工程系列纺织专业技术人员继续教育的对象，是本市范围内通过纺织企业聘任的技术员、助理工程师、工程师和通过评审取得工程师资格的专业技术人员，以及取得其它中级专业技术职务任职资格后转入纺织工程技术工作岗位，单位聘任相应职务的，</w:t>
      </w:r>
      <w:r>
        <w:rPr>
          <w:rFonts w:hint="eastAsia" w:ascii="仿宋_GB2312" w:eastAsia="仿宋_GB2312"/>
          <w:b/>
          <w:sz w:val="28"/>
          <w:szCs w:val="28"/>
        </w:rPr>
        <w:t>理工类相关专业</w:t>
      </w:r>
      <w:r>
        <w:rPr>
          <w:rFonts w:hint="eastAsia" w:ascii="仿宋_GB2312" w:eastAsia="仿宋_GB2312"/>
          <w:sz w:val="28"/>
          <w:szCs w:val="28"/>
        </w:rPr>
        <w:t>的技术人员。</w:t>
      </w:r>
    </w:p>
    <w:p w14:paraId="4B28B134">
      <w:pPr>
        <w:ind w:firstLine="560" w:firstLineChars="200"/>
        <w:rPr>
          <w:rFonts w:hint="eastAsia" w:ascii="黑体" w:hAnsi="黑体" w:eastAsia="黑体"/>
          <w:sz w:val="28"/>
          <w:szCs w:val="28"/>
        </w:rPr>
      </w:pPr>
      <w:r>
        <w:rPr>
          <w:rFonts w:hint="eastAsia" w:ascii="黑体" w:hAnsi="黑体" w:eastAsia="黑体"/>
          <w:sz w:val="28"/>
          <w:szCs w:val="28"/>
        </w:rPr>
        <w:t>二、继续教育要求</w:t>
      </w:r>
    </w:p>
    <w:p w14:paraId="7322FDB7">
      <w:pPr>
        <w:numPr>
          <w:ilvl w:val="0"/>
          <w:numId w:val="1"/>
        </w:numPr>
        <w:rPr>
          <w:rFonts w:ascii="仿宋_GB2312" w:eastAsia="仿宋_GB2312"/>
          <w:sz w:val="28"/>
          <w:szCs w:val="28"/>
        </w:rPr>
      </w:pPr>
      <w:r>
        <w:rPr>
          <w:rFonts w:hint="eastAsia" w:ascii="仿宋_GB2312" w:eastAsia="仿宋_GB2312"/>
          <w:sz w:val="28"/>
          <w:szCs w:val="28"/>
        </w:rPr>
        <w:t>继续教育的学时要求</w:t>
      </w:r>
    </w:p>
    <w:p w14:paraId="206C4FEA">
      <w:pPr>
        <w:ind w:firstLine="565" w:firstLineChars="202"/>
        <w:jc w:val="left"/>
        <w:rPr>
          <w:rFonts w:ascii="仿宋_GB2312" w:eastAsia="仿宋_GB2312"/>
          <w:sz w:val="28"/>
          <w:szCs w:val="28"/>
        </w:rPr>
      </w:pPr>
      <w:r>
        <w:rPr>
          <w:rFonts w:hint="eastAsia" w:ascii="仿宋_GB2312" w:eastAsia="仿宋_GB2312"/>
          <w:sz w:val="28"/>
          <w:szCs w:val="28"/>
        </w:rPr>
        <w:t>根据国家人社部25号令《专业技术人员继续教育规定》和《上海市实施专业技术人才知识更新工程工作方案》的要求，工程系列纺织专业技术人员必须参加并完成三年一个周期的继续教育培训课程，继续教育培训采取学时制，学员接受培训时间应不少于90学时，其中专业科目不少于总学时的2/3。从2020年起继续教育培训取消初级班和中级班的差别设置，所有学员统一课程课时要求。</w:t>
      </w:r>
    </w:p>
    <w:p w14:paraId="7642965A">
      <w:pPr>
        <w:numPr>
          <w:ilvl w:val="0"/>
          <w:numId w:val="1"/>
        </w:numPr>
        <w:rPr>
          <w:rFonts w:ascii="仿宋_GB2312" w:eastAsia="仿宋_GB2312"/>
          <w:sz w:val="28"/>
          <w:szCs w:val="28"/>
        </w:rPr>
      </w:pPr>
      <w:r>
        <w:rPr>
          <w:rFonts w:hint="eastAsia" w:ascii="仿宋_GB2312" w:eastAsia="仿宋_GB2312"/>
          <w:sz w:val="28"/>
          <w:szCs w:val="28"/>
        </w:rPr>
        <w:t>继续教育的学时记录和查询</w:t>
      </w:r>
    </w:p>
    <w:p w14:paraId="738EEC6F">
      <w:pPr>
        <w:ind w:firstLine="565" w:firstLineChars="202"/>
        <w:rPr>
          <w:rFonts w:ascii="仿宋_GB2312" w:eastAsia="仿宋_GB2312"/>
          <w:sz w:val="28"/>
          <w:szCs w:val="28"/>
        </w:rPr>
      </w:pPr>
      <w:r>
        <w:rPr>
          <w:rFonts w:hint="eastAsia" w:ascii="仿宋_GB2312" w:eastAsia="仿宋_GB2312"/>
          <w:sz w:val="28"/>
          <w:szCs w:val="28"/>
        </w:rPr>
        <w:t>工程系列纺织专业技术人员继续教育的学时等情况，记入由上海市人力资源和社会保障局统一制作的《上海市专业技术人员继续教育证书》，证书有效期为三年，并在我会备案，以便查询。</w:t>
      </w:r>
    </w:p>
    <w:p w14:paraId="4D115456">
      <w:pPr>
        <w:ind w:firstLine="560" w:firstLineChars="200"/>
        <w:rPr>
          <w:rFonts w:ascii="黑体" w:eastAsia="黑体"/>
          <w:sz w:val="28"/>
          <w:szCs w:val="28"/>
        </w:rPr>
      </w:pPr>
      <w:r>
        <w:rPr>
          <w:rFonts w:hint="eastAsia" w:ascii="黑体" w:eastAsia="黑体"/>
          <w:sz w:val="28"/>
          <w:szCs w:val="28"/>
        </w:rPr>
        <w:t>三、继续教育内容</w:t>
      </w:r>
    </w:p>
    <w:p w14:paraId="2CDD4461">
      <w:pPr>
        <w:ind w:firstLine="565" w:firstLineChars="202"/>
        <w:jc w:val="left"/>
        <w:rPr>
          <w:rFonts w:ascii="仿宋_GB2312" w:eastAsia="仿宋_GB2312"/>
          <w:sz w:val="28"/>
          <w:szCs w:val="28"/>
        </w:rPr>
      </w:pPr>
      <w:r>
        <w:rPr>
          <w:rFonts w:hint="eastAsia" w:ascii="仿宋_GB2312" w:eastAsia="仿宋_GB2312"/>
          <w:sz w:val="28"/>
          <w:szCs w:val="28"/>
        </w:rPr>
        <w:t>工程系列纺织专业技术人员继续教育的专业课科目内容分为纺织专业知识和创新知识两部分。</w:t>
      </w:r>
    </w:p>
    <w:p w14:paraId="3F950E9C">
      <w:pPr>
        <w:ind w:firstLine="565" w:firstLineChars="202"/>
        <w:jc w:val="left"/>
        <w:rPr>
          <w:rFonts w:ascii="仿宋_GB2312" w:eastAsia="仿宋_GB2312"/>
          <w:sz w:val="28"/>
          <w:szCs w:val="28"/>
        </w:rPr>
      </w:pPr>
      <w:r>
        <w:rPr>
          <w:rFonts w:hint="eastAsia" w:ascii="仿宋_GB2312" w:eastAsia="仿宋_GB2312"/>
          <w:sz w:val="28"/>
          <w:szCs w:val="28"/>
        </w:rPr>
        <w:t>具体内容见</w:t>
      </w:r>
      <w:r>
        <w:rPr>
          <w:rFonts w:hint="eastAsia" w:ascii="仿宋_GB2312" w:eastAsia="仿宋_GB2312"/>
          <w:b/>
          <w:sz w:val="28"/>
          <w:szCs w:val="28"/>
        </w:rPr>
        <w:t>附表1</w:t>
      </w:r>
      <w:r>
        <w:rPr>
          <w:rFonts w:hint="eastAsia" w:ascii="仿宋_GB2312" w:eastAsia="仿宋_GB2312"/>
          <w:sz w:val="28"/>
          <w:szCs w:val="28"/>
        </w:rPr>
        <w:t>：</w:t>
      </w:r>
    </w:p>
    <w:p w14:paraId="545E5A8D">
      <w:pPr>
        <w:ind w:firstLine="560" w:firstLineChars="200"/>
        <w:rPr>
          <w:rFonts w:ascii="黑体" w:eastAsia="黑体"/>
          <w:sz w:val="28"/>
          <w:szCs w:val="28"/>
        </w:rPr>
      </w:pPr>
      <w:r>
        <w:rPr>
          <w:rFonts w:hint="eastAsia" w:ascii="黑体" w:eastAsia="黑体"/>
          <w:sz w:val="28"/>
          <w:szCs w:val="28"/>
        </w:rPr>
        <w:t>四、收费标准：</w:t>
      </w:r>
    </w:p>
    <w:p w14:paraId="42C4B1EF">
      <w:pPr>
        <w:ind w:firstLine="708" w:firstLineChars="253"/>
        <w:rPr>
          <w:rFonts w:ascii="仿宋_GB2312" w:eastAsia="仿宋_GB2312"/>
          <w:sz w:val="28"/>
          <w:szCs w:val="28"/>
        </w:rPr>
      </w:pPr>
      <w:r>
        <w:rPr>
          <w:rFonts w:hint="eastAsia" w:ascii="仿宋_GB2312" w:eastAsia="仿宋_GB2312"/>
          <w:sz w:val="28"/>
          <w:szCs w:val="28"/>
        </w:rPr>
        <w:t>2800元/人。</w:t>
      </w:r>
    </w:p>
    <w:p w14:paraId="0EEAE815">
      <w:pPr>
        <w:ind w:firstLine="560" w:firstLineChars="200"/>
        <w:rPr>
          <w:rFonts w:ascii="黑体" w:eastAsia="黑体"/>
          <w:sz w:val="28"/>
          <w:szCs w:val="28"/>
        </w:rPr>
      </w:pPr>
      <w:r>
        <w:rPr>
          <w:rFonts w:hint="eastAsia" w:ascii="黑体" w:eastAsia="黑体"/>
          <w:sz w:val="28"/>
          <w:szCs w:val="28"/>
        </w:rPr>
        <w:t>五、办班规模和时间:</w:t>
      </w:r>
    </w:p>
    <w:p w14:paraId="64D62154">
      <w:pPr>
        <w:ind w:firstLine="562" w:firstLineChars="200"/>
        <w:rPr>
          <w:rFonts w:ascii="仿宋_GB2312" w:eastAsia="仿宋_GB2312"/>
          <w:b/>
          <w:sz w:val="28"/>
          <w:szCs w:val="28"/>
        </w:rPr>
      </w:pPr>
      <w:r>
        <w:rPr>
          <w:rFonts w:hint="eastAsia" w:ascii="仿宋_GB2312" w:eastAsia="仿宋_GB2312"/>
          <w:b/>
          <w:sz w:val="28"/>
          <w:szCs w:val="28"/>
        </w:rPr>
        <w:t>（一）招生人数：</w:t>
      </w:r>
    </w:p>
    <w:p w14:paraId="05C97A19">
      <w:pPr>
        <w:ind w:firstLine="565" w:firstLineChars="202"/>
        <w:rPr>
          <w:rFonts w:ascii="仿宋_GB2312" w:eastAsia="仿宋_GB2312"/>
          <w:sz w:val="28"/>
          <w:szCs w:val="28"/>
        </w:rPr>
      </w:pPr>
      <w:r>
        <w:rPr>
          <w:rFonts w:hint="eastAsia" w:ascii="仿宋_GB2312" w:eastAsia="仿宋_GB2312"/>
          <w:sz w:val="28"/>
          <w:szCs w:val="28"/>
        </w:rPr>
        <w:t>每年办班一次，招生人数额满为止。</w:t>
      </w:r>
    </w:p>
    <w:p w14:paraId="1D5DB7BF">
      <w:pPr>
        <w:ind w:firstLine="565" w:firstLineChars="202"/>
        <w:jc w:val="left"/>
        <w:rPr>
          <w:rFonts w:ascii="仿宋_GB2312" w:eastAsia="仿宋_GB2312"/>
          <w:sz w:val="28"/>
          <w:szCs w:val="28"/>
        </w:rPr>
      </w:pPr>
      <w:r>
        <w:rPr>
          <w:rFonts w:hint="eastAsia" w:ascii="仿宋_GB2312" w:eastAsia="仿宋_GB2312"/>
          <w:sz w:val="28"/>
          <w:szCs w:val="28"/>
        </w:rPr>
        <w:t>今年工程系列纺织专业技术人员继续教育培训的报名工作已经开始,请各单位收到通知后,对本单位工程系列纺织专业技术人员参加继续教育者进行统计，选送符合条件者前来学会报名。</w:t>
      </w:r>
    </w:p>
    <w:p w14:paraId="2F5EE9BD">
      <w:pPr>
        <w:ind w:firstLine="562" w:firstLineChars="200"/>
        <w:rPr>
          <w:rFonts w:ascii="仿宋_GB2312" w:eastAsia="仿宋_GB2312"/>
          <w:b/>
          <w:sz w:val="28"/>
          <w:szCs w:val="28"/>
        </w:rPr>
      </w:pPr>
      <w:r>
        <w:rPr>
          <w:rFonts w:hint="eastAsia" w:ascii="仿宋_GB2312" w:eastAsia="仿宋_GB2312"/>
          <w:b/>
          <w:sz w:val="28"/>
          <w:szCs w:val="28"/>
        </w:rPr>
        <w:t>（二）报名时间：</w:t>
      </w:r>
    </w:p>
    <w:p w14:paraId="6739B8D9">
      <w:pPr>
        <w:ind w:firstLine="565" w:firstLineChars="202"/>
        <w:rPr>
          <w:rFonts w:ascii="仿宋_GB2312" w:eastAsia="仿宋_GB2312"/>
          <w:sz w:val="28"/>
          <w:szCs w:val="28"/>
        </w:rPr>
      </w:pPr>
      <w:r>
        <w:rPr>
          <w:rFonts w:hint="eastAsia" w:ascii="仿宋_GB2312" w:eastAsia="仿宋_GB2312"/>
          <w:sz w:val="28"/>
          <w:szCs w:val="28"/>
        </w:rPr>
        <w:t>即日起至4月10日。</w:t>
      </w:r>
    </w:p>
    <w:p w14:paraId="2C7537B9">
      <w:pPr>
        <w:ind w:firstLine="413" w:firstLineChars="147"/>
        <w:rPr>
          <w:rFonts w:ascii="仿宋_GB2312" w:eastAsia="仿宋_GB2312"/>
          <w:b/>
          <w:sz w:val="28"/>
          <w:szCs w:val="28"/>
        </w:rPr>
      </w:pPr>
      <w:r>
        <w:rPr>
          <w:rFonts w:hint="eastAsia" w:ascii="仿宋_GB2312" w:eastAsia="仿宋_GB2312"/>
          <w:b/>
          <w:sz w:val="28"/>
          <w:szCs w:val="28"/>
        </w:rPr>
        <w:t>（三）报名方式：</w:t>
      </w:r>
    </w:p>
    <w:p w14:paraId="27E77459">
      <w:pPr>
        <w:ind w:firstLine="565" w:firstLineChars="202"/>
        <w:rPr>
          <w:rFonts w:ascii="仿宋_GB2312" w:eastAsia="仿宋_GB2312"/>
          <w:sz w:val="28"/>
          <w:szCs w:val="28"/>
        </w:rPr>
      </w:pPr>
      <w:r>
        <w:rPr>
          <w:rFonts w:hint="eastAsia" w:ascii="仿宋_GB2312" w:eastAsia="仿宋_GB2312"/>
          <w:sz w:val="28"/>
          <w:szCs w:val="28"/>
        </w:rPr>
        <w:t>采用网上报名，将报名表（</w:t>
      </w:r>
      <w:r>
        <w:rPr>
          <w:rFonts w:hint="eastAsia" w:ascii="仿宋_GB2312" w:eastAsia="仿宋_GB2312"/>
          <w:b/>
          <w:sz w:val="28"/>
          <w:szCs w:val="28"/>
        </w:rPr>
        <w:t>附表2</w:t>
      </w:r>
      <w:r>
        <w:rPr>
          <w:rFonts w:hint="eastAsia" w:ascii="仿宋_GB2312" w:eastAsia="仿宋_GB2312"/>
          <w:sz w:val="28"/>
          <w:szCs w:val="28"/>
        </w:rPr>
        <w:t>）完整填写后发送到下列电子邮箱。</w:t>
      </w:r>
    </w:p>
    <w:p w14:paraId="75674063">
      <w:pPr>
        <w:ind w:firstLine="413" w:firstLineChars="147"/>
        <w:rPr>
          <w:rFonts w:ascii="仿宋_GB2312" w:eastAsia="仿宋_GB2312"/>
          <w:b/>
          <w:sz w:val="28"/>
          <w:szCs w:val="28"/>
        </w:rPr>
      </w:pPr>
      <w:r>
        <w:rPr>
          <w:rFonts w:hint="eastAsia" w:ascii="仿宋_GB2312" w:eastAsia="仿宋_GB2312"/>
          <w:b/>
          <w:sz w:val="28"/>
          <w:szCs w:val="28"/>
        </w:rPr>
        <w:t>（四）培训地点:</w:t>
      </w:r>
    </w:p>
    <w:p w14:paraId="151E0FCD">
      <w:pPr>
        <w:ind w:firstLine="565" w:firstLineChars="202"/>
        <w:rPr>
          <w:rFonts w:ascii="仿宋_GB2312" w:eastAsia="仿宋_GB2312"/>
          <w:sz w:val="28"/>
          <w:szCs w:val="28"/>
        </w:rPr>
      </w:pPr>
      <w:r>
        <w:rPr>
          <w:rFonts w:hint="eastAsia" w:ascii="仿宋_GB2312" w:eastAsia="仿宋_GB2312"/>
          <w:sz w:val="28"/>
          <w:szCs w:val="28"/>
        </w:rPr>
        <w:t>上海市纺织工程学会（普陀区胶州路941号13楼）</w:t>
      </w:r>
    </w:p>
    <w:p w14:paraId="3D50EC70">
      <w:pPr>
        <w:ind w:firstLine="413" w:firstLineChars="147"/>
        <w:rPr>
          <w:rFonts w:ascii="仿宋_GB2312" w:eastAsia="仿宋_GB2312"/>
          <w:b/>
          <w:sz w:val="28"/>
          <w:szCs w:val="28"/>
        </w:rPr>
      </w:pPr>
      <w:r>
        <w:rPr>
          <w:rFonts w:hint="eastAsia" w:ascii="仿宋_GB2312" w:eastAsia="仿宋_GB2312"/>
          <w:b/>
          <w:sz w:val="28"/>
          <w:szCs w:val="28"/>
        </w:rPr>
        <w:t>（五）上课方式：</w:t>
      </w:r>
    </w:p>
    <w:p w14:paraId="648B4AAB">
      <w:pPr>
        <w:ind w:firstLine="565" w:firstLineChars="202"/>
        <w:rPr>
          <w:rFonts w:ascii="仿宋_GB2312" w:eastAsia="仿宋_GB2312"/>
          <w:sz w:val="28"/>
          <w:szCs w:val="28"/>
        </w:rPr>
      </w:pPr>
      <w:r>
        <w:rPr>
          <w:rFonts w:hint="eastAsia" w:ascii="仿宋_GB2312" w:eastAsia="仿宋_GB2312"/>
          <w:sz w:val="28"/>
          <w:szCs w:val="28"/>
        </w:rPr>
        <w:t>暂定采用线上视频形式，具体上课方法另行通知。</w:t>
      </w:r>
    </w:p>
    <w:p w14:paraId="4EBC74FC">
      <w:pPr>
        <w:ind w:firstLine="413" w:firstLineChars="147"/>
        <w:rPr>
          <w:rFonts w:ascii="仿宋_GB2312" w:eastAsia="仿宋_GB2312"/>
          <w:b/>
          <w:sz w:val="28"/>
          <w:szCs w:val="28"/>
        </w:rPr>
      </w:pPr>
      <w:r>
        <w:rPr>
          <w:rFonts w:hint="eastAsia" w:ascii="仿宋_GB2312" w:eastAsia="仿宋_GB2312"/>
          <w:b/>
          <w:sz w:val="28"/>
          <w:szCs w:val="28"/>
        </w:rPr>
        <w:t>（六）上课时间：</w:t>
      </w:r>
    </w:p>
    <w:p w14:paraId="2EE0D2D8">
      <w:pPr>
        <w:ind w:firstLine="565" w:firstLineChars="202"/>
        <w:rPr>
          <w:rFonts w:ascii="仿宋_GB2312" w:eastAsia="仿宋_GB2312"/>
          <w:sz w:val="28"/>
          <w:szCs w:val="28"/>
        </w:rPr>
      </w:pPr>
      <w:r>
        <w:rPr>
          <w:rFonts w:hint="eastAsia" w:ascii="仿宋_GB2312" w:eastAsia="仿宋_GB2312"/>
          <w:sz w:val="28"/>
          <w:szCs w:val="28"/>
        </w:rPr>
        <w:t>4月下旬发入学通知，5月25日（周一）开学，连续上课8周。</w:t>
      </w:r>
    </w:p>
    <w:p w14:paraId="02058682">
      <w:pPr>
        <w:rPr>
          <w:rFonts w:ascii="仿宋_GB2312" w:eastAsia="仿宋_GB2312"/>
          <w:sz w:val="28"/>
          <w:szCs w:val="28"/>
        </w:rPr>
      </w:pPr>
      <w:r>
        <w:rPr>
          <w:rFonts w:hint="eastAsia" w:ascii="仿宋_GB2312" w:eastAsia="仿宋_GB2312"/>
          <w:sz w:val="28"/>
          <w:szCs w:val="28"/>
        </w:rPr>
        <w:t>联系人：  庞老师</w:t>
      </w:r>
    </w:p>
    <w:p w14:paraId="2905DB21">
      <w:pPr>
        <w:rPr>
          <w:rFonts w:ascii="仿宋_GB2312" w:eastAsia="仿宋_GB2312"/>
          <w:sz w:val="28"/>
          <w:szCs w:val="28"/>
        </w:rPr>
      </w:pPr>
      <w:r>
        <w:rPr>
          <w:rFonts w:hint="eastAsia" w:ascii="仿宋_GB2312" w:eastAsia="仿宋_GB2312"/>
          <w:sz w:val="28"/>
          <w:szCs w:val="28"/>
        </w:rPr>
        <w:t>联系电话：021-62777806</w:t>
      </w:r>
    </w:p>
    <w:p w14:paraId="60B459C7">
      <w:pPr>
        <w:rPr>
          <w:rFonts w:ascii="仿宋_GB2312" w:eastAsia="仿宋_GB2312"/>
          <w:sz w:val="28"/>
          <w:szCs w:val="28"/>
        </w:rPr>
      </w:pPr>
      <w:r>
        <w:rPr>
          <w:rFonts w:hint="eastAsia" w:ascii="仿宋_GB2312" w:eastAsia="仿宋_GB2312"/>
          <w:sz w:val="28"/>
          <w:szCs w:val="28"/>
        </w:rPr>
        <w:t>电子邮箱：</w:t>
      </w:r>
      <w:r>
        <w:fldChar w:fldCharType="begin"/>
      </w:r>
      <w:r>
        <w:instrText xml:space="preserve"> HYPERLINK "mailto:shfgxh@163.com" </w:instrText>
      </w:r>
      <w:r>
        <w:fldChar w:fldCharType="separate"/>
      </w:r>
      <w:r>
        <w:rPr>
          <w:rStyle w:val="8"/>
          <w:rFonts w:hint="eastAsia" w:ascii="仿宋_GB2312" w:eastAsia="仿宋_GB2312"/>
          <w:color w:val="000000" w:themeColor="text1"/>
          <w:sz w:val="28"/>
          <w:szCs w:val="28"/>
        </w:rPr>
        <w:t>shfgxh@163.com</w:t>
      </w:r>
      <w:r>
        <w:rPr>
          <w:rStyle w:val="8"/>
          <w:rFonts w:hint="eastAsia" w:ascii="仿宋_GB2312" w:eastAsia="仿宋_GB2312"/>
          <w:color w:val="000000" w:themeColor="text1"/>
          <w:sz w:val="28"/>
          <w:szCs w:val="28"/>
        </w:rPr>
        <w:fldChar w:fldCharType="end"/>
      </w:r>
    </w:p>
    <w:p w14:paraId="01E52181">
      <w:pPr>
        <w:rPr>
          <w:rFonts w:ascii="仿宋_GB2312" w:eastAsia="仿宋_GB2312"/>
          <w:sz w:val="28"/>
          <w:szCs w:val="28"/>
        </w:rPr>
      </w:pPr>
    </w:p>
    <w:p w14:paraId="4E430F27">
      <w:pPr>
        <w:ind w:firstLine="560" w:firstLineChars="200"/>
        <w:jc w:val="center"/>
        <w:rPr>
          <w:rFonts w:ascii="仿宋_GB2312" w:eastAsia="仿宋_GB2312"/>
          <w:sz w:val="28"/>
          <w:szCs w:val="28"/>
        </w:rPr>
      </w:pPr>
      <w:r>
        <w:rPr>
          <w:rFonts w:hint="eastAsia" w:ascii="仿宋_GB2312" w:eastAsia="仿宋_GB2312"/>
          <w:sz w:val="28"/>
          <w:szCs w:val="28"/>
        </w:rPr>
        <w:t xml:space="preserve">              上 海 市 纺 织 工 程 学 会</w:t>
      </w:r>
    </w:p>
    <w:p w14:paraId="7DA93B56">
      <w:pPr>
        <w:ind w:firstLine="420" w:firstLineChars="150"/>
        <w:jc w:val="center"/>
        <w:rPr>
          <w:rFonts w:ascii="仿宋_GB2312" w:eastAsia="仿宋_GB2312"/>
          <w:sz w:val="28"/>
          <w:szCs w:val="28"/>
        </w:rPr>
      </w:pPr>
      <w:r>
        <w:rPr>
          <w:rFonts w:hint="eastAsia" w:ascii="仿宋_GB2312" w:eastAsia="仿宋_GB2312"/>
          <w:sz w:val="28"/>
          <w:szCs w:val="28"/>
        </w:rPr>
        <w:t xml:space="preserve">               上海纺织工程师研修基地培训中心</w:t>
      </w:r>
    </w:p>
    <w:p w14:paraId="60563FDC">
      <w:pPr>
        <w:ind w:firstLine="420" w:firstLineChars="150"/>
        <w:jc w:val="center"/>
        <w:rPr>
          <w:rFonts w:ascii="仿宋_GB2312" w:eastAsia="仿宋_GB2312"/>
          <w:sz w:val="28"/>
          <w:szCs w:val="28"/>
        </w:rPr>
      </w:pPr>
      <w:r>
        <w:rPr>
          <w:rFonts w:hint="eastAsia" w:ascii="仿宋_GB2312" w:eastAsia="仿宋_GB2312"/>
          <w:sz w:val="28"/>
          <w:szCs w:val="28"/>
        </w:rPr>
        <w:t xml:space="preserve">              二〇二六年二月</w:t>
      </w:r>
    </w:p>
    <w:p w14:paraId="67DCD13B">
      <w:pPr>
        <w:ind w:firstLine="420" w:firstLineChars="150"/>
        <w:jc w:val="center"/>
        <w:rPr>
          <w:rFonts w:ascii="仿宋_GB2312" w:eastAsia="仿宋_GB2312"/>
          <w:sz w:val="28"/>
          <w:szCs w:val="28"/>
        </w:rPr>
      </w:pPr>
    </w:p>
    <w:p w14:paraId="1D53BD5F">
      <w:pPr>
        <w:ind w:firstLine="420" w:firstLineChars="150"/>
        <w:jc w:val="center"/>
        <w:rPr>
          <w:rFonts w:ascii="仿宋_GB2312" w:eastAsia="仿宋_GB2312"/>
          <w:sz w:val="28"/>
          <w:szCs w:val="28"/>
        </w:rPr>
      </w:pPr>
    </w:p>
    <w:p w14:paraId="30949F6F">
      <w:pPr>
        <w:ind w:firstLine="420" w:firstLineChars="150"/>
        <w:jc w:val="center"/>
        <w:rPr>
          <w:rFonts w:ascii="仿宋_GB2312" w:eastAsia="仿宋_GB2312"/>
          <w:sz w:val="28"/>
          <w:szCs w:val="28"/>
        </w:rPr>
      </w:pPr>
    </w:p>
    <w:p w14:paraId="50B52876">
      <w:pPr>
        <w:spacing w:after="156" w:afterLines="50" w:line="220" w:lineRule="exact"/>
        <w:rPr>
          <w:rFonts w:hint="eastAsia" w:ascii="仿宋_GB2312" w:hAnsi="宋体" w:eastAsia="仿宋_GB2312"/>
          <w:b/>
          <w:bCs/>
          <w:szCs w:val="21"/>
        </w:rPr>
      </w:pPr>
    </w:p>
    <w:p w14:paraId="50DE071D">
      <w:pPr>
        <w:spacing w:after="156" w:afterLines="50" w:line="276" w:lineRule="auto"/>
        <w:jc w:val="center"/>
        <w:rPr>
          <w:rFonts w:hint="eastAsia" w:ascii="仿宋_GB2312" w:hAnsi="宋体" w:eastAsia="仿宋_GB2312"/>
          <w:b/>
          <w:bCs/>
          <w:sz w:val="28"/>
          <w:szCs w:val="28"/>
        </w:rPr>
      </w:pPr>
      <w:r>
        <w:rPr>
          <w:rFonts w:hint="eastAsia" w:ascii="仿宋_GB2312" w:hAnsi="宋体" w:eastAsia="仿宋_GB2312"/>
          <w:b/>
          <w:bCs/>
          <w:sz w:val="28"/>
          <w:szCs w:val="28"/>
        </w:rPr>
        <w:t>表1   继续教育科目表</w:t>
      </w:r>
    </w:p>
    <w:tbl>
      <w:tblPr>
        <w:tblStyle w:val="5"/>
        <w:tblW w:w="864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869"/>
        <w:gridCol w:w="5953"/>
        <w:gridCol w:w="567"/>
        <w:gridCol w:w="538"/>
      </w:tblGrid>
      <w:tr w14:paraId="170FF61C">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589" w:type="dxa"/>
            <w:gridSpan w:val="2"/>
            <w:tcBorders>
              <w:top w:val="single" w:color="auto" w:sz="4" w:space="0"/>
            </w:tcBorders>
            <w:vAlign w:val="center"/>
          </w:tcPr>
          <w:p w14:paraId="70C3D1FA">
            <w:pPr>
              <w:spacing w:line="400" w:lineRule="exact"/>
              <w:jc w:val="center"/>
              <w:rPr>
                <w:rFonts w:ascii="仿宋_GB2312" w:eastAsia="仿宋_GB2312"/>
                <w:b/>
                <w:sz w:val="24"/>
              </w:rPr>
            </w:pPr>
            <w:r>
              <w:rPr>
                <w:rFonts w:hint="eastAsia" w:ascii="仿宋_GB2312" w:eastAsia="仿宋_GB2312"/>
                <w:b/>
                <w:sz w:val="24"/>
              </w:rPr>
              <w:t>科目分类</w:t>
            </w:r>
          </w:p>
        </w:tc>
        <w:tc>
          <w:tcPr>
            <w:tcW w:w="5953" w:type="dxa"/>
            <w:tcBorders>
              <w:top w:val="single" w:color="auto" w:sz="4" w:space="0"/>
            </w:tcBorders>
            <w:vAlign w:val="center"/>
          </w:tcPr>
          <w:p w14:paraId="235B59FC">
            <w:pPr>
              <w:spacing w:line="400" w:lineRule="exact"/>
              <w:jc w:val="center"/>
              <w:rPr>
                <w:rFonts w:ascii="仿宋_GB2312" w:eastAsia="仿宋_GB2312"/>
                <w:b/>
                <w:sz w:val="24"/>
              </w:rPr>
            </w:pPr>
            <w:r>
              <w:rPr>
                <w:rFonts w:hint="eastAsia" w:ascii="仿宋_GB2312" w:eastAsia="仿宋_GB2312"/>
                <w:b/>
                <w:sz w:val="24"/>
              </w:rPr>
              <w:t>课    程     内      容</w:t>
            </w:r>
          </w:p>
        </w:tc>
        <w:tc>
          <w:tcPr>
            <w:tcW w:w="1105" w:type="dxa"/>
            <w:gridSpan w:val="2"/>
            <w:tcBorders>
              <w:top w:val="single" w:color="auto" w:sz="4" w:space="0"/>
            </w:tcBorders>
            <w:vAlign w:val="center"/>
          </w:tcPr>
          <w:p w14:paraId="0297DD43">
            <w:pPr>
              <w:spacing w:line="400" w:lineRule="exact"/>
              <w:jc w:val="center"/>
              <w:rPr>
                <w:rFonts w:ascii="仿宋_GB2312" w:eastAsia="仿宋_GB2312"/>
                <w:b/>
                <w:sz w:val="24"/>
              </w:rPr>
            </w:pPr>
            <w:r>
              <w:rPr>
                <w:rFonts w:hint="eastAsia" w:ascii="仿宋_GB2312" w:eastAsia="仿宋_GB2312"/>
                <w:b/>
                <w:sz w:val="24"/>
              </w:rPr>
              <w:t>学  时</w:t>
            </w:r>
          </w:p>
        </w:tc>
      </w:tr>
      <w:tr w14:paraId="7743FED5">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20" w:type="dxa"/>
            <w:vMerge w:val="restart"/>
            <w:vAlign w:val="center"/>
          </w:tcPr>
          <w:p w14:paraId="5A614E70">
            <w:pPr>
              <w:spacing w:line="400" w:lineRule="exact"/>
              <w:jc w:val="center"/>
              <w:rPr>
                <w:rFonts w:ascii="仿宋_GB2312" w:eastAsia="仿宋_GB2312"/>
                <w:sz w:val="24"/>
              </w:rPr>
            </w:pPr>
          </w:p>
          <w:p w14:paraId="620B0D5B">
            <w:pPr>
              <w:spacing w:line="400" w:lineRule="exact"/>
              <w:jc w:val="center"/>
              <w:rPr>
                <w:rFonts w:ascii="仿宋_GB2312" w:eastAsia="仿宋_GB2312"/>
                <w:sz w:val="24"/>
              </w:rPr>
            </w:pPr>
            <w:r>
              <w:rPr>
                <w:rFonts w:hint="eastAsia" w:ascii="仿宋_GB2312" w:eastAsia="仿宋_GB2312"/>
                <w:sz w:val="24"/>
              </w:rPr>
              <w:t>纺</w:t>
            </w:r>
          </w:p>
          <w:p w14:paraId="5D0C40C3">
            <w:pPr>
              <w:spacing w:line="400" w:lineRule="exact"/>
              <w:jc w:val="center"/>
              <w:rPr>
                <w:rFonts w:ascii="仿宋_GB2312" w:eastAsia="仿宋_GB2312"/>
                <w:sz w:val="24"/>
              </w:rPr>
            </w:pPr>
          </w:p>
          <w:p w14:paraId="3A1D577A">
            <w:pPr>
              <w:spacing w:line="400" w:lineRule="exact"/>
              <w:jc w:val="center"/>
              <w:rPr>
                <w:rFonts w:ascii="仿宋_GB2312" w:eastAsia="仿宋_GB2312"/>
                <w:sz w:val="24"/>
              </w:rPr>
            </w:pPr>
            <w:r>
              <w:rPr>
                <w:rFonts w:hint="eastAsia" w:ascii="仿宋_GB2312" w:eastAsia="仿宋_GB2312"/>
                <w:sz w:val="24"/>
              </w:rPr>
              <w:t>织</w:t>
            </w:r>
          </w:p>
          <w:p w14:paraId="12B1A69C">
            <w:pPr>
              <w:spacing w:line="400" w:lineRule="exact"/>
              <w:jc w:val="center"/>
              <w:rPr>
                <w:rFonts w:ascii="仿宋_GB2312" w:eastAsia="仿宋_GB2312"/>
                <w:sz w:val="24"/>
              </w:rPr>
            </w:pPr>
          </w:p>
          <w:p w14:paraId="4451667E">
            <w:pPr>
              <w:spacing w:line="400" w:lineRule="exact"/>
              <w:jc w:val="center"/>
              <w:rPr>
                <w:rFonts w:ascii="仿宋_GB2312" w:eastAsia="仿宋_GB2312"/>
                <w:sz w:val="24"/>
              </w:rPr>
            </w:pPr>
            <w:r>
              <w:rPr>
                <w:rFonts w:hint="eastAsia" w:ascii="仿宋_GB2312" w:eastAsia="仿宋_GB2312"/>
                <w:sz w:val="24"/>
              </w:rPr>
              <w:t>专</w:t>
            </w:r>
          </w:p>
          <w:p w14:paraId="01D5D5FB">
            <w:pPr>
              <w:spacing w:line="400" w:lineRule="exact"/>
              <w:jc w:val="center"/>
              <w:rPr>
                <w:rFonts w:ascii="仿宋_GB2312" w:eastAsia="仿宋_GB2312"/>
                <w:sz w:val="24"/>
              </w:rPr>
            </w:pPr>
          </w:p>
          <w:p w14:paraId="037EA85F">
            <w:pPr>
              <w:spacing w:line="400" w:lineRule="exact"/>
              <w:jc w:val="center"/>
              <w:rPr>
                <w:rFonts w:ascii="仿宋_GB2312" w:eastAsia="仿宋_GB2312"/>
                <w:sz w:val="24"/>
              </w:rPr>
            </w:pPr>
            <w:r>
              <w:rPr>
                <w:rFonts w:hint="eastAsia" w:ascii="仿宋_GB2312" w:eastAsia="仿宋_GB2312"/>
                <w:sz w:val="24"/>
              </w:rPr>
              <w:t>业</w:t>
            </w:r>
          </w:p>
          <w:p w14:paraId="2D0E021B">
            <w:pPr>
              <w:spacing w:line="400" w:lineRule="exact"/>
              <w:jc w:val="center"/>
              <w:rPr>
                <w:rFonts w:ascii="仿宋_GB2312" w:eastAsia="仿宋_GB2312"/>
                <w:sz w:val="24"/>
              </w:rPr>
            </w:pPr>
          </w:p>
          <w:p w14:paraId="0D739C1F">
            <w:pPr>
              <w:spacing w:line="400" w:lineRule="exact"/>
              <w:jc w:val="center"/>
              <w:rPr>
                <w:rFonts w:ascii="仿宋_GB2312" w:eastAsia="仿宋_GB2312"/>
                <w:sz w:val="24"/>
              </w:rPr>
            </w:pPr>
            <w:r>
              <w:rPr>
                <w:rFonts w:hint="eastAsia" w:ascii="仿宋_GB2312" w:eastAsia="仿宋_GB2312"/>
                <w:sz w:val="24"/>
              </w:rPr>
              <w:t>知</w:t>
            </w:r>
          </w:p>
          <w:p w14:paraId="2738FF15">
            <w:pPr>
              <w:spacing w:line="400" w:lineRule="exact"/>
              <w:jc w:val="center"/>
              <w:rPr>
                <w:rFonts w:ascii="仿宋_GB2312" w:eastAsia="仿宋_GB2312"/>
                <w:sz w:val="24"/>
              </w:rPr>
            </w:pPr>
          </w:p>
          <w:p w14:paraId="509E9218">
            <w:pPr>
              <w:spacing w:line="400" w:lineRule="exact"/>
              <w:jc w:val="center"/>
              <w:rPr>
                <w:rFonts w:ascii="仿宋_GB2312" w:eastAsia="仿宋_GB2312"/>
                <w:sz w:val="24"/>
              </w:rPr>
            </w:pPr>
            <w:r>
              <w:rPr>
                <w:rFonts w:hint="eastAsia" w:ascii="仿宋_GB2312" w:eastAsia="仿宋_GB2312"/>
                <w:sz w:val="24"/>
              </w:rPr>
              <w:t>识</w:t>
            </w:r>
          </w:p>
          <w:p w14:paraId="6E579385">
            <w:pPr>
              <w:spacing w:line="400" w:lineRule="exact"/>
              <w:jc w:val="center"/>
              <w:rPr>
                <w:rFonts w:ascii="仿宋_GB2312" w:eastAsia="仿宋_GB2312"/>
                <w:sz w:val="24"/>
              </w:rPr>
            </w:pPr>
          </w:p>
        </w:tc>
        <w:tc>
          <w:tcPr>
            <w:tcW w:w="869" w:type="dxa"/>
            <w:vMerge w:val="restart"/>
            <w:vAlign w:val="center"/>
          </w:tcPr>
          <w:p w14:paraId="30C353F2">
            <w:pPr>
              <w:spacing w:line="400" w:lineRule="exact"/>
              <w:jc w:val="center"/>
              <w:rPr>
                <w:rFonts w:ascii="仿宋_GB2312" w:eastAsia="仿宋_GB2312"/>
                <w:sz w:val="24"/>
              </w:rPr>
            </w:pPr>
            <w:r>
              <w:rPr>
                <w:rFonts w:hint="eastAsia" w:ascii="仿宋_GB2312" w:eastAsia="仿宋_GB2312"/>
                <w:sz w:val="24"/>
              </w:rPr>
              <w:t>纺织</w:t>
            </w:r>
          </w:p>
          <w:p w14:paraId="507843DA">
            <w:pPr>
              <w:spacing w:line="400" w:lineRule="exact"/>
              <w:jc w:val="center"/>
              <w:rPr>
                <w:rFonts w:ascii="仿宋_GB2312" w:eastAsia="仿宋_GB2312"/>
                <w:sz w:val="24"/>
              </w:rPr>
            </w:pPr>
            <w:r>
              <w:rPr>
                <w:rFonts w:hint="eastAsia" w:ascii="仿宋_GB2312" w:eastAsia="仿宋_GB2312"/>
                <w:sz w:val="24"/>
              </w:rPr>
              <w:t>技术</w:t>
            </w:r>
          </w:p>
        </w:tc>
        <w:tc>
          <w:tcPr>
            <w:tcW w:w="5953" w:type="dxa"/>
            <w:vAlign w:val="center"/>
          </w:tcPr>
          <w:p w14:paraId="30CFF357">
            <w:pPr>
              <w:spacing w:line="276" w:lineRule="auto"/>
              <w:ind w:firstLine="120" w:firstLineChars="50"/>
              <w:rPr>
                <w:rFonts w:ascii="仿宋_GB2312" w:eastAsia="仿宋_GB2312"/>
                <w:sz w:val="24"/>
              </w:rPr>
            </w:pPr>
            <w:r>
              <w:rPr>
                <w:rFonts w:hint="eastAsia" w:ascii="仿宋_GB2312" w:eastAsia="仿宋_GB2312"/>
                <w:sz w:val="24"/>
              </w:rPr>
              <w:t>1.纺织技术的发展与应用</w:t>
            </w:r>
          </w:p>
        </w:tc>
        <w:tc>
          <w:tcPr>
            <w:tcW w:w="567" w:type="dxa"/>
          </w:tcPr>
          <w:p w14:paraId="34B70EB9">
            <w:pPr>
              <w:spacing w:line="480" w:lineRule="exact"/>
              <w:jc w:val="center"/>
              <w:rPr>
                <w:rFonts w:ascii="仿宋_GB2312" w:eastAsia="仿宋_GB2312"/>
                <w:sz w:val="24"/>
              </w:rPr>
            </w:pPr>
            <w:r>
              <w:rPr>
                <w:rFonts w:hint="eastAsia" w:ascii="仿宋_GB2312" w:eastAsia="仿宋_GB2312"/>
                <w:sz w:val="24"/>
              </w:rPr>
              <w:t>3</w:t>
            </w:r>
          </w:p>
        </w:tc>
        <w:tc>
          <w:tcPr>
            <w:tcW w:w="538" w:type="dxa"/>
            <w:vMerge w:val="restart"/>
            <w:vAlign w:val="center"/>
          </w:tcPr>
          <w:p w14:paraId="6DBC98EF">
            <w:pPr>
              <w:spacing w:line="360" w:lineRule="exact"/>
              <w:jc w:val="center"/>
              <w:rPr>
                <w:rFonts w:ascii="仿宋_GB2312" w:eastAsia="仿宋_GB2312"/>
                <w:sz w:val="24"/>
              </w:rPr>
            </w:pPr>
            <w:r>
              <w:rPr>
                <w:rFonts w:hint="eastAsia" w:ascii="仿宋_GB2312" w:eastAsia="仿宋_GB2312"/>
                <w:sz w:val="24"/>
              </w:rPr>
              <w:t>21</w:t>
            </w:r>
          </w:p>
        </w:tc>
      </w:tr>
      <w:tr w14:paraId="25FE72FB">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20" w:type="dxa"/>
            <w:vMerge w:val="continue"/>
            <w:vAlign w:val="center"/>
          </w:tcPr>
          <w:p w14:paraId="069434E2">
            <w:pPr>
              <w:widowControl/>
              <w:spacing w:line="400" w:lineRule="exact"/>
              <w:jc w:val="center"/>
              <w:rPr>
                <w:rFonts w:ascii="仿宋_GB2312" w:eastAsia="仿宋_GB2312"/>
                <w:sz w:val="24"/>
              </w:rPr>
            </w:pPr>
          </w:p>
        </w:tc>
        <w:tc>
          <w:tcPr>
            <w:tcW w:w="869" w:type="dxa"/>
            <w:vMerge w:val="continue"/>
            <w:vAlign w:val="center"/>
          </w:tcPr>
          <w:p w14:paraId="7EBD6D2F">
            <w:pPr>
              <w:widowControl/>
              <w:spacing w:line="400" w:lineRule="exact"/>
              <w:jc w:val="center"/>
              <w:rPr>
                <w:rFonts w:ascii="仿宋_GB2312" w:eastAsia="仿宋_GB2312"/>
                <w:sz w:val="24"/>
              </w:rPr>
            </w:pPr>
          </w:p>
        </w:tc>
        <w:tc>
          <w:tcPr>
            <w:tcW w:w="5953" w:type="dxa"/>
            <w:vAlign w:val="center"/>
          </w:tcPr>
          <w:p w14:paraId="44128EEC">
            <w:pPr>
              <w:spacing w:line="276" w:lineRule="auto"/>
              <w:ind w:firstLine="120" w:firstLineChars="50"/>
              <w:rPr>
                <w:rFonts w:ascii="仿宋_GB2312" w:eastAsia="仿宋_GB2312"/>
                <w:sz w:val="24"/>
              </w:rPr>
            </w:pPr>
            <w:r>
              <w:rPr>
                <w:rFonts w:hint="eastAsia" w:ascii="仿宋_GB2312" w:eastAsia="仿宋_GB2312"/>
                <w:kern w:val="0"/>
                <w:sz w:val="24"/>
              </w:rPr>
              <w:t>2.纺织行业高质量发展路径及其产品创新</w:t>
            </w:r>
          </w:p>
        </w:tc>
        <w:tc>
          <w:tcPr>
            <w:tcW w:w="567" w:type="dxa"/>
          </w:tcPr>
          <w:p w14:paraId="1701CE7A">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3B5AD086">
            <w:pPr>
              <w:widowControl/>
              <w:spacing w:line="360" w:lineRule="exact"/>
              <w:jc w:val="center"/>
              <w:rPr>
                <w:rFonts w:ascii="仿宋_GB2312" w:eastAsia="仿宋_GB2312"/>
                <w:sz w:val="24"/>
              </w:rPr>
            </w:pPr>
          </w:p>
        </w:tc>
      </w:tr>
      <w:tr w14:paraId="5519BB51">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20" w:type="dxa"/>
            <w:vMerge w:val="continue"/>
            <w:vAlign w:val="center"/>
          </w:tcPr>
          <w:p w14:paraId="2D8DD9E8">
            <w:pPr>
              <w:widowControl/>
              <w:spacing w:line="400" w:lineRule="exact"/>
              <w:jc w:val="center"/>
              <w:rPr>
                <w:rFonts w:ascii="仿宋_GB2312" w:eastAsia="仿宋_GB2312"/>
                <w:sz w:val="24"/>
              </w:rPr>
            </w:pPr>
          </w:p>
        </w:tc>
        <w:tc>
          <w:tcPr>
            <w:tcW w:w="869" w:type="dxa"/>
            <w:vMerge w:val="continue"/>
            <w:vAlign w:val="center"/>
          </w:tcPr>
          <w:p w14:paraId="35ED6123">
            <w:pPr>
              <w:widowControl/>
              <w:spacing w:line="400" w:lineRule="exact"/>
              <w:jc w:val="center"/>
              <w:rPr>
                <w:rFonts w:ascii="仿宋_GB2312" w:eastAsia="仿宋_GB2312"/>
                <w:sz w:val="24"/>
              </w:rPr>
            </w:pPr>
          </w:p>
        </w:tc>
        <w:tc>
          <w:tcPr>
            <w:tcW w:w="5953" w:type="dxa"/>
            <w:vAlign w:val="center"/>
          </w:tcPr>
          <w:p w14:paraId="6EB45CF8">
            <w:pPr>
              <w:spacing w:line="276" w:lineRule="auto"/>
              <w:ind w:firstLine="120" w:firstLineChars="50"/>
              <w:rPr>
                <w:rFonts w:ascii="仿宋_GB2312" w:eastAsia="仿宋_GB2312"/>
                <w:sz w:val="24"/>
              </w:rPr>
            </w:pPr>
            <w:r>
              <w:rPr>
                <w:rFonts w:hint="eastAsia" w:ascii="仿宋_GB2312" w:eastAsia="仿宋_GB2312"/>
                <w:sz w:val="24"/>
              </w:rPr>
              <w:t>3.针织技术与产品发展趋势</w:t>
            </w:r>
          </w:p>
        </w:tc>
        <w:tc>
          <w:tcPr>
            <w:tcW w:w="567" w:type="dxa"/>
          </w:tcPr>
          <w:p w14:paraId="185F8D75">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24C2829E">
            <w:pPr>
              <w:widowControl/>
              <w:spacing w:line="360" w:lineRule="exact"/>
              <w:jc w:val="center"/>
              <w:rPr>
                <w:rFonts w:ascii="仿宋_GB2312" w:eastAsia="仿宋_GB2312"/>
                <w:sz w:val="24"/>
              </w:rPr>
            </w:pPr>
          </w:p>
        </w:tc>
      </w:tr>
      <w:tr w14:paraId="6F59F736">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720" w:type="dxa"/>
            <w:vMerge w:val="continue"/>
            <w:vAlign w:val="center"/>
          </w:tcPr>
          <w:p w14:paraId="5733FD0C">
            <w:pPr>
              <w:widowControl/>
              <w:spacing w:line="400" w:lineRule="exact"/>
              <w:jc w:val="center"/>
              <w:rPr>
                <w:rFonts w:ascii="仿宋_GB2312" w:eastAsia="仿宋_GB2312"/>
                <w:sz w:val="24"/>
              </w:rPr>
            </w:pPr>
          </w:p>
        </w:tc>
        <w:tc>
          <w:tcPr>
            <w:tcW w:w="869" w:type="dxa"/>
            <w:vMerge w:val="continue"/>
            <w:vAlign w:val="center"/>
          </w:tcPr>
          <w:p w14:paraId="007FA169">
            <w:pPr>
              <w:widowControl/>
              <w:spacing w:line="400" w:lineRule="exact"/>
              <w:jc w:val="center"/>
              <w:rPr>
                <w:rFonts w:ascii="仿宋_GB2312" w:eastAsia="仿宋_GB2312"/>
                <w:sz w:val="24"/>
              </w:rPr>
            </w:pPr>
          </w:p>
        </w:tc>
        <w:tc>
          <w:tcPr>
            <w:tcW w:w="5953" w:type="dxa"/>
            <w:vAlign w:val="center"/>
          </w:tcPr>
          <w:p w14:paraId="3B5FE9C6">
            <w:pPr>
              <w:spacing w:line="276" w:lineRule="auto"/>
              <w:ind w:firstLine="120" w:firstLineChars="50"/>
              <w:rPr>
                <w:rFonts w:ascii="仿宋_GB2312" w:eastAsia="仿宋_GB2312"/>
                <w:sz w:val="24"/>
              </w:rPr>
            </w:pPr>
            <w:r>
              <w:rPr>
                <w:rFonts w:hint="eastAsia" w:ascii="仿宋_GB2312" w:eastAsia="仿宋_GB2312"/>
                <w:bCs/>
                <w:sz w:val="24"/>
              </w:rPr>
              <w:t>4.</w:t>
            </w:r>
            <w:r>
              <w:rPr>
                <w:rFonts w:hint="eastAsia" w:ascii="仿宋_GB2312" w:eastAsia="仿宋_GB2312"/>
                <w:sz w:val="24"/>
              </w:rPr>
              <w:t>国内外织造设备的发展综述</w:t>
            </w:r>
          </w:p>
        </w:tc>
        <w:tc>
          <w:tcPr>
            <w:tcW w:w="567" w:type="dxa"/>
          </w:tcPr>
          <w:p w14:paraId="69982659">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0D040C56">
            <w:pPr>
              <w:widowControl/>
              <w:spacing w:line="360" w:lineRule="exact"/>
              <w:jc w:val="center"/>
              <w:rPr>
                <w:rFonts w:ascii="仿宋_GB2312" w:eastAsia="仿宋_GB2312"/>
                <w:sz w:val="24"/>
              </w:rPr>
            </w:pPr>
          </w:p>
        </w:tc>
      </w:tr>
      <w:tr w14:paraId="4087F43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720" w:type="dxa"/>
            <w:vMerge w:val="continue"/>
            <w:vAlign w:val="center"/>
          </w:tcPr>
          <w:p w14:paraId="696DC6C1">
            <w:pPr>
              <w:widowControl/>
              <w:spacing w:line="400" w:lineRule="exact"/>
              <w:jc w:val="center"/>
              <w:rPr>
                <w:rFonts w:ascii="仿宋_GB2312" w:eastAsia="仿宋_GB2312"/>
                <w:sz w:val="24"/>
              </w:rPr>
            </w:pPr>
          </w:p>
        </w:tc>
        <w:tc>
          <w:tcPr>
            <w:tcW w:w="869" w:type="dxa"/>
            <w:vMerge w:val="continue"/>
            <w:vAlign w:val="center"/>
          </w:tcPr>
          <w:p w14:paraId="336EC8EF">
            <w:pPr>
              <w:widowControl/>
              <w:spacing w:line="400" w:lineRule="exact"/>
              <w:jc w:val="center"/>
              <w:rPr>
                <w:rFonts w:ascii="仿宋_GB2312" w:eastAsia="仿宋_GB2312"/>
                <w:sz w:val="24"/>
              </w:rPr>
            </w:pPr>
          </w:p>
        </w:tc>
        <w:tc>
          <w:tcPr>
            <w:tcW w:w="5953" w:type="dxa"/>
            <w:vAlign w:val="center"/>
          </w:tcPr>
          <w:p w14:paraId="3C1F451A">
            <w:pPr>
              <w:spacing w:line="276" w:lineRule="auto"/>
              <w:ind w:firstLine="120" w:firstLineChars="50"/>
              <w:rPr>
                <w:rFonts w:ascii="仿宋_GB2312" w:eastAsia="仿宋_GB2312"/>
                <w:sz w:val="24"/>
              </w:rPr>
            </w:pPr>
            <w:r>
              <w:rPr>
                <w:rFonts w:hint="eastAsia" w:ascii="仿宋_GB2312" w:eastAsia="仿宋_GB2312"/>
                <w:sz w:val="24"/>
              </w:rPr>
              <w:t>5.技能型机器人及其在纺织中的应用</w:t>
            </w:r>
          </w:p>
        </w:tc>
        <w:tc>
          <w:tcPr>
            <w:tcW w:w="567" w:type="dxa"/>
          </w:tcPr>
          <w:p w14:paraId="16AACCD7">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31811824">
            <w:pPr>
              <w:widowControl/>
              <w:spacing w:line="360" w:lineRule="exact"/>
              <w:jc w:val="center"/>
              <w:rPr>
                <w:rFonts w:ascii="仿宋_GB2312" w:eastAsia="仿宋_GB2312"/>
                <w:sz w:val="24"/>
              </w:rPr>
            </w:pPr>
          </w:p>
        </w:tc>
      </w:tr>
      <w:tr w14:paraId="2EE50FC9">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720" w:type="dxa"/>
            <w:vMerge w:val="continue"/>
            <w:vAlign w:val="center"/>
          </w:tcPr>
          <w:p w14:paraId="3AB0EBB3">
            <w:pPr>
              <w:widowControl/>
              <w:spacing w:line="400" w:lineRule="exact"/>
              <w:jc w:val="center"/>
              <w:rPr>
                <w:rFonts w:ascii="仿宋_GB2312" w:eastAsia="仿宋_GB2312"/>
                <w:sz w:val="24"/>
              </w:rPr>
            </w:pPr>
          </w:p>
        </w:tc>
        <w:tc>
          <w:tcPr>
            <w:tcW w:w="869" w:type="dxa"/>
            <w:vMerge w:val="continue"/>
            <w:vAlign w:val="center"/>
          </w:tcPr>
          <w:p w14:paraId="304F0653">
            <w:pPr>
              <w:widowControl/>
              <w:spacing w:line="400" w:lineRule="exact"/>
              <w:jc w:val="center"/>
              <w:rPr>
                <w:rFonts w:ascii="仿宋_GB2312" w:eastAsia="仿宋_GB2312"/>
                <w:sz w:val="24"/>
              </w:rPr>
            </w:pPr>
          </w:p>
        </w:tc>
        <w:tc>
          <w:tcPr>
            <w:tcW w:w="5953" w:type="dxa"/>
            <w:vAlign w:val="center"/>
          </w:tcPr>
          <w:p w14:paraId="62B25EE3">
            <w:pPr>
              <w:spacing w:line="276" w:lineRule="auto"/>
              <w:ind w:firstLine="120" w:firstLineChars="50"/>
              <w:rPr>
                <w:rFonts w:ascii="仿宋_GB2312" w:eastAsia="仿宋_GB2312"/>
                <w:sz w:val="24"/>
              </w:rPr>
            </w:pPr>
            <w:r>
              <w:rPr>
                <w:rFonts w:hint="eastAsia" w:ascii="仿宋_GB2312" w:eastAsia="仿宋_GB2312"/>
                <w:sz w:val="24"/>
              </w:rPr>
              <w:t>6.可穿戴智能纺织服装技术的发展与应用</w:t>
            </w:r>
          </w:p>
        </w:tc>
        <w:tc>
          <w:tcPr>
            <w:tcW w:w="567" w:type="dxa"/>
          </w:tcPr>
          <w:p w14:paraId="6FEF2844">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44E8B7EE">
            <w:pPr>
              <w:widowControl/>
              <w:spacing w:line="360" w:lineRule="exact"/>
              <w:jc w:val="center"/>
              <w:rPr>
                <w:rFonts w:ascii="仿宋_GB2312" w:eastAsia="仿宋_GB2312"/>
                <w:sz w:val="24"/>
              </w:rPr>
            </w:pPr>
          </w:p>
        </w:tc>
      </w:tr>
      <w:tr w14:paraId="1474A8C0">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20" w:type="dxa"/>
            <w:vMerge w:val="continue"/>
            <w:vAlign w:val="center"/>
          </w:tcPr>
          <w:p w14:paraId="249B6232">
            <w:pPr>
              <w:widowControl/>
              <w:spacing w:line="400" w:lineRule="exact"/>
              <w:jc w:val="center"/>
              <w:rPr>
                <w:rFonts w:ascii="仿宋_GB2312" w:eastAsia="仿宋_GB2312"/>
                <w:sz w:val="24"/>
              </w:rPr>
            </w:pPr>
          </w:p>
        </w:tc>
        <w:tc>
          <w:tcPr>
            <w:tcW w:w="869" w:type="dxa"/>
            <w:vMerge w:val="continue"/>
            <w:vAlign w:val="center"/>
          </w:tcPr>
          <w:p w14:paraId="7812D946">
            <w:pPr>
              <w:widowControl/>
              <w:spacing w:line="400" w:lineRule="exact"/>
              <w:jc w:val="center"/>
              <w:rPr>
                <w:rFonts w:ascii="仿宋_GB2312" w:eastAsia="仿宋_GB2312"/>
                <w:sz w:val="24"/>
              </w:rPr>
            </w:pPr>
          </w:p>
        </w:tc>
        <w:tc>
          <w:tcPr>
            <w:tcW w:w="5953" w:type="dxa"/>
            <w:vAlign w:val="center"/>
          </w:tcPr>
          <w:p w14:paraId="06264CB7">
            <w:pPr>
              <w:spacing w:line="276" w:lineRule="auto"/>
              <w:ind w:firstLine="120" w:firstLineChars="50"/>
              <w:rPr>
                <w:rFonts w:ascii="仿宋_GB2312" w:eastAsia="仿宋_GB2312"/>
                <w:sz w:val="24"/>
              </w:rPr>
            </w:pPr>
            <w:r>
              <w:rPr>
                <w:rFonts w:hint="eastAsia" w:ascii="仿宋_GB2312" w:eastAsia="仿宋_GB2312"/>
                <w:sz w:val="24"/>
              </w:rPr>
              <w:t>7.纺织先进技术与装备应用实例与发展趋势</w:t>
            </w:r>
          </w:p>
        </w:tc>
        <w:tc>
          <w:tcPr>
            <w:tcW w:w="567" w:type="dxa"/>
          </w:tcPr>
          <w:p w14:paraId="0659CCBE">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3E105AB5">
            <w:pPr>
              <w:widowControl/>
              <w:spacing w:line="360" w:lineRule="exact"/>
              <w:jc w:val="center"/>
              <w:rPr>
                <w:rFonts w:ascii="仿宋_GB2312" w:eastAsia="仿宋_GB2312"/>
                <w:sz w:val="24"/>
              </w:rPr>
            </w:pPr>
          </w:p>
        </w:tc>
      </w:tr>
      <w:tr w14:paraId="0E83BB26">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0" w:type="dxa"/>
            <w:vMerge w:val="continue"/>
            <w:vAlign w:val="center"/>
          </w:tcPr>
          <w:p w14:paraId="5A7A7CCE">
            <w:pPr>
              <w:widowControl/>
              <w:spacing w:line="400" w:lineRule="exact"/>
              <w:jc w:val="center"/>
              <w:rPr>
                <w:rFonts w:ascii="仿宋_GB2312" w:eastAsia="仿宋_GB2312"/>
                <w:sz w:val="24"/>
              </w:rPr>
            </w:pPr>
          </w:p>
        </w:tc>
        <w:tc>
          <w:tcPr>
            <w:tcW w:w="869" w:type="dxa"/>
            <w:vMerge w:val="restart"/>
            <w:vAlign w:val="center"/>
          </w:tcPr>
          <w:p w14:paraId="2812C760">
            <w:pPr>
              <w:spacing w:line="400" w:lineRule="exact"/>
              <w:jc w:val="center"/>
              <w:rPr>
                <w:rFonts w:ascii="仿宋_GB2312" w:eastAsia="仿宋_GB2312"/>
                <w:sz w:val="24"/>
              </w:rPr>
            </w:pPr>
            <w:r>
              <w:rPr>
                <w:rFonts w:hint="eastAsia" w:ascii="仿宋_GB2312" w:eastAsia="仿宋_GB2312"/>
                <w:sz w:val="24"/>
              </w:rPr>
              <w:t>纺织</w:t>
            </w:r>
          </w:p>
          <w:p w14:paraId="73776DDC">
            <w:pPr>
              <w:spacing w:line="400" w:lineRule="exact"/>
              <w:jc w:val="center"/>
              <w:rPr>
                <w:rFonts w:ascii="仿宋_GB2312" w:eastAsia="仿宋_GB2312"/>
                <w:sz w:val="24"/>
              </w:rPr>
            </w:pPr>
            <w:r>
              <w:rPr>
                <w:rFonts w:hint="eastAsia" w:ascii="仿宋_GB2312" w:eastAsia="仿宋_GB2312"/>
                <w:sz w:val="24"/>
              </w:rPr>
              <w:t>材料</w:t>
            </w:r>
          </w:p>
          <w:p w14:paraId="47BE95C5">
            <w:pPr>
              <w:spacing w:line="400" w:lineRule="exact"/>
              <w:jc w:val="center"/>
              <w:rPr>
                <w:rFonts w:ascii="仿宋_GB2312" w:eastAsia="仿宋_GB2312"/>
                <w:sz w:val="24"/>
              </w:rPr>
            </w:pPr>
            <w:r>
              <w:rPr>
                <w:rFonts w:hint="eastAsia" w:ascii="仿宋_GB2312" w:eastAsia="仿宋_GB2312"/>
                <w:sz w:val="24"/>
              </w:rPr>
              <w:t>与</w:t>
            </w:r>
          </w:p>
          <w:p w14:paraId="7584825A">
            <w:pPr>
              <w:spacing w:line="400" w:lineRule="exact"/>
              <w:jc w:val="center"/>
              <w:rPr>
                <w:rFonts w:ascii="仿宋_GB2312" w:eastAsia="仿宋_GB2312"/>
                <w:sz w:val="24"/>
              </w:rPr>
            </w:pPr>
            <w:r>
              <w:rPr>
                <w:rFonts w:hint="eastAsia" w:ascii="仿宋_GB2312" w:eastAsia="仿宋_GB2312"/>
                <w:sz w:val="24"/>
              </w:rPr>
              <w:t>产品</w:t>
            </w:r>
          </w:p>
        </w:tc>
        <w:tc>
          <w:tcPr>
            <w:tcW w:w="5953" w:type="dxa"/>
            <w:vAlign w:val="center"/>
          </w:tcPr>
          <w:p w14:paraId="7789A416">
            <w:pPr>
              <w:spacing w:line="276" w:lineRule="auto"/>
              <w:ind w:firstLine="120" w:firstLineChars="50"/>
              <w:rPr>
                <w:rFonts w:ascii="仿宋_GB2312" w:eastAsia="仿宋_GB2312"/>
                <w:sz w:val="24"/>
              </w:rPr>
            </w:pPr>
            <w:r>
              <w:rPr>
                <w:rFonts w:hint="eastAsia" w:ascii="仿宋_GB2312" w:eastAsia="仿宋_GB2312"/>
                <w:sz w:val="24"/>
              </w:rPr>
              <w:t>8.绿色低碳纤维工程创新与应用</w:t>
            </w:r>
          </w:p>
        </w:tc>
        <w:tc>
          <w:tcPr>
            <w:tcW w:w="567" w:type="dxa"/>
          </w:tcPr>
          <w:p w14:paraId="7668E7AF">
            <w:pPr>
              <w:spacing w:line="480" w:lineRule="exact"/>
              <w:jc w:val="center"/>
              <w:rPr>
                <w:rFonts w:ascii="仿宋_GB2312" w:eastAsia="仿宋_GB2312"/>
                <w:sz w:val="24"/>
              </w:rPr>
            </w:pPr>
            <w:r>
              <w:rPr>
                <w:rFonts w:hint="eastAsia" w:ascii="仿宋_GB2312" w:eastAsia="仿宋_GB2312"/>
                <w:sz w:val="24"/>
              </w:rPr>
              <w:t>3</w:t>
            </w:r>
          </w:p>
        </w:tc>
        <w:tc>
          <w:tcPr>
            <w:tcW w:w="538" w:type="dxa"/>
            <w:vMerge w:val="restart"/>
            <w:vAlign w:val="center"/>
          </w:tcPr>
          <w:p w14:paraId="318D22FB">
            <w:pPr>
              <w:spacing w:line="360" w:lineRule="exact"/>
              <w:jc w:val="center"/>
              <w:rPr>
                <w:rFonts w:ascii="仿宋_GB2312" w:eastAsia="仿宋_GB2312"/>
                <w:sz w:val="24"/>
              </w:rPr>
            </w:pPr>
            <w:r>
              <w:rPr>
                <w:rFonts w:hint="eastAsia" w:ascii="仿宋_GB2312" w:eastAsia="仿宋_GB2312"/>
                <w:sz w:val="24"/>
              </w:rPr>
              <w:t>21</w:t>
            </w:r>
          </w:p>
        </w:tc>
      </w:tr>
      <w:tr w14:paraId="304674EF">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0" w:type="dxa"/>
            <w:vMerge w:val="continue"/>
            <w:vAlign w:val="center"/>
          </w:tcPr>
          <w:p w14:paraId="6EAF4A9D">
            <w:pPr>
              <w:widowControl/>
              <w:spacing w:line="400" w:lineRule="exact"/>
              <w:jc w:val="center"/>
              <w:rPr>
                <w:rFonts w:ascii="仿宋_GB2312" w:eastAsia="仿宋_GB2312"/>
                <w:sz w:val="24"/>
              </w:rPr>
            </w:pPr>
          </w:p>
        </w:tc>
        <w:tc>
          <w:tcPr>
            <w:tcW w:w="869" w:type="dxa"/>
            <w:vMerge w:val="continue"/>
            <w:vAlign w:val="center"/>
          </w:tcPr>
          <w:p w14:paraId="55CE5083">
            <w:pPr>
              <w:widowControl/>
              <w:spacing w:line="400" w:lineRule="exact"/>
              <w:jc w:val="center"/>
              <w:rPr>
                <w:rFonts w:ascii="仿宋_GB2312" w:eastAsia="仿宋_GB2312"/>
                <w:sz w:val="24"/>
              </w:rPr>
            </w:pPr>
          </w:p>
        </w:tc>
        <w:tc>
          <w:tcPr>
            <w:tcW w:w="5953" w:type="dxa"/>
            <w:vAlign w:val="center"/>
          </w:tcPr>
          <w:p w14:paraId="66F38595">
            <w:pPr>
              <w:spacing w:line="276" w:lineRule="auto"/>
              <w:ind w:firstLine="120" w:firstLineChars="50"/>
              <w:rPr>
                <w:rFonts w:ascii="仿宋_GB2312" w:eastAsia="仿宋_GB2312"/>
                <w:sz w:val="24"/>
              </w:rPr>
            </w:pPr>
            <w:r>
              <w:rPr>
                <w:rFonts w:hint="eastAsia" w:ascii="仿宋_GB2312" w:eastAsia="仿宋_GB2312"/>
                <w:sz w:val="24"/>
              </w:rPr>
              <w:t>9.生物基纤维材料的生物制造与应用</w:t>
            </w:r>
          </w:p>
        </w:tc>
        <w:tc>
          <w:tcPr>
            <w:tcW w:w="567" w:type="dxa"/>
          </w:tcPr>
          <w:p w14:paraId="275896B9">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0C9AF8C6">
            <w:pPr>
              <w:widowControl/>
              <w:spacing w:line="360" w:lineRule="exact"/>
              <w:jc w:val="center"/>
              <w:rPr>
                <w:rFonts w:ascii="仿宋_GB2312" w:eastAsia="仿宋_GB2312"/>
                <w:sz w:val="24"/>
              </w:rPr>
            </w:pPr>
          </w:p>
        </w:tc>
      </w:tr>
      <w:tr w14:paraId="2F146C4E">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0" w:type="dxa"/>
            <w:vMerge w:val="continue"/>
            <w:vAlign w:val="center"/>
          </w:tcPr>
          <w:p w14:paraId="1A00C6B9">
            <w:pPr>
              <w:widowControl/>
              <w:spacing w:line="400" w:lineRule="exact"/>
              <w:jc w:val="center"/>
              <w:rPr>
                <w:rFonts w:ascii="仿宋_GB2312" w:eastAsia="仿宋_GB2312"/>
                <w:sz w:val="24"/>
              </w:rPr>
            </w:pPr>
          </w:p>
        </w:tc>
        <w:tc>
          <w:tcPr>
            <w:tcW w:w="869" w:type="dxa"/>
            <w:vMerge w:val="continue"/>
            <w:vAlign w:val="center"/>
          </w:tcPr>
          <w:p w14:paraId="2AD46F24">
            <w:pPr>
              <w:widowControl/>
              <w:spacing w:line="400" w:lineRule="exact"/>
              <w:jc w:val="center"/>
              <w:rPr>
                <w:rFonts w:ascii="仿宋_GB2312" w:eastAsia="仿宋_GB2312"/>
                <w:sz w:val="24"/>
              </w:rPr>
            </w:pPr>
          </w:p>
        </w:tc>
        <w:tc>
          <w:tcPr>
            <w:tcW w:w="5953" w:type="dxa"/>
            <w:vAlign w:val="center"/>
          </w:tcPr>
          <w:p w14:paraId="32B879F1">
            <w:pPr>
              <w:spacing w:line="276" w:lineRule="auto"/>
              <w:ind w:firstLine="120" w:firstLineChars="50"/>
              <w:rPr>
                <w:rFonts w:ascii="仿宋_GB2312" w:eastAsia="仿宋_GB2312"/>
                <w:sz w:val="24"/>
              </w:rPr>
            </w:pPr>
            <w:r>
              <w:rPr>
                <w:rFonts w:hint="eastAsia" w:ascii="仿宋_GB2312" w:eastAsia="仿宋_GB2312"/>
                <w:sz w:val="24"/>
              </w:rPr>
              <w:t>10.染料上染纤维</w:t>
            </w:r>
          </w:p>
        </w:tc>
        <w:tc>
          <w:tcPr>
            <w:tcW w:w="567" w:type="dxa"/>
          </w:tcPr>
          <w:p w14:paraId="6A2ADF6D">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09CA4061">
            <w:pPr>
              <w:widowControl/>
              <w:spacing w:line="360" w:lineRule="exact"/>
              <w:jc w:val="center"/>
              <w:rPr>
                <w:rFonts w:ascii="仿宋_GB2312" w:eastAsia="仿宋_GB2312"/>
                <w:sz w:val="24"/>
              </w:rPr>
            </w:pPr>
          </w:p>
        </w:tc>
      </w:tr>
      <w:tr w14:paraId="3E7A844A">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20" w:type="dxa"/>
            <w:vMerge w:val="continue"/>
            <w:vAlign w:val="center"/>
          </w:tcPr>
          <w:p w14:paraId="3D8BC67A">
            <w:pPr>
              <w:widowControl/>
              <w:spacing w:line="400" w:lineRule="exact"/>
              <w:jc w:val="center"/>
              <w:rPr>
                <w:rFonts w:ascii="仿宋_GB2312" w:eastAsia="仿宋_GB2312"/>
                <w:sz w:val="24"/>
              </w:rPr>
            </w:pPr>
          </w:p>
        </w:tc>
        <w:tc>
          <w:tcPr>
            <w:tcW w:w="869" w:type="dxa"/>
            <w:vMerge w:val="continue"/>
            <w:vAlign w:val="center"/>
          </w:tcPr>
          <w:p w14:paraId="3649FD81">
            <w:pPr>
              <w:widowControl/>
              <w:spacing w:line="400" w:lineRule="exact"/>
              <w:jc w:val="center"/>
              <w:rPr>
                <w:rFonts w:ascii="仿宋_GB2312" w:eastAsia="仿宋_GB2312"/>
                <w:sz w:val="24"/>
              </w:rPr>
            </w:pPr>
          </w:p>
        </w:tc>
        <w:tc>
          <w:tcPr>
            <w:tcW w:w="5953" w:type="dxa"/>
            <w:vAlign w:val="center"/>
          </w:tcPr>
          <w:p w14:paraId="4F8F06C5">
            <w:pPr>
              <w:spacing w:line="276" w:lineRule="auto"/>
              <w:ind w:firstLine="120" w:firstLineChars="50"/>
              <w:rPr>
                <w:rFonts w:ascii="仿宋_GB2312" w:eastAsia="仿宋_GB2312"/>
                <w:sz w:val="24"/>
              </w:rPr>
            </w:pPr>
            <w:r>
              <w:rPr>
                <w:rFonts w:hint="eastAsia" w:ascii="仿宋_GB2312" w:eastAsia="仿宋_GB2312"/>
                <w:sz w:val="24"/>
              </w:rPr>
              <w:t>11.智能时代浪潮下的纤维发展</w:t>
            </w:r>
            <w:r>
              <w:rPr>
                <w:rFonts w:ascii="仿宋_GB2312" w:eastAsia="仿宋_GB2312"/>
                <w:sz w:val="24"/>
              </w:rPr>
              <w:t xml:space="preserve"> </w:t>
            </w:r>
          </w:p>
        </w:tc>
        <w:tc>
          <w:tcPr>
            <w:tcW w:w="567" w:type="dxa"/>
          </w:tcPr>
          <w:p w14:paraId="3D03834A">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4AD091E9">
            <w:pPr>
              <w:widowControl/>
              <w:spacing w:line="360" w:lineRule="exact"/>
              <w:jc w:val="center"/>
              <w:rPr>
                <w:rFonts w:ascii="仿宋_GB2312" w:eastAsia="仿宋_GB2312"/>
                <w:sz w:val="24"/>
              </w:rPr>
            </w:pPr>
          </w:p>
        </w:tc>
      </w:tr>
      <w:tr w14:paraId="36E92B5E">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20" w:type="dxa"/>
            <w:vMerge w:val="continue"/>
            <w:vAlign w:val="center"/>
          </w:tcPr>
          <w:p w14:paraId="7D31F341">
            <w:pPr>
              <w:widowControl/>
              <w:spacing w:line="400" w:lineRule="exact"/>
              <w:jc w:val="center"/>
              <w:rPr>
                <w:rFonts w:ascii="仿宋_GB2312" w:eastAsia="仿宋_GB2312"/>
                <w:sz w:val="24"/>
              </w:rPr>
            </w:pPr>
          </w:p>
        </w:tc>
        <w:tc>
          <w:tcPr>
            <w:tcW w:w="869" w:type="dxa"/>
            <w:vMerge w:val="continue"/>
            <w:vAlign w:val="center"/>
          </w:tcPr>
          <w:p w14:paraId="004E05CB">
            <w:pPr>
              <w:spacing w:line="400" w:lineRule="exact"/>
              <w:jc w:val="center"/>
              <w:rPr>
                <w:rFonts w:ascii="仿宋_GB2312" w:eastAsia="仿宋_GB2312"/>
                <w:sz w:val="24"/>
              </w:rPr>
            </w:pPr>
          </w:p>
        </w:tc>
        <w:tc>
          <w:tcPr>
            <w:tcW w:w="5953" w:type="dxa"/>
            <w:vAlign w:val="center"/>
          </w:tcPr>
          <w:p w14:paraId="4C40F5EA">
            <w:pPr>
              <w:spacing w:line="276" w:lineRule="auto"/>
              <w:ind w:firstLine="120" w:firstLineChars="50"/>
              <w:rPr>
                <w:rFonts w:ascii="仿宋_GB2312" w:eastAsia="仿宋_GB2312"/>
                <w:sz w:val="24"/>
              </w:rPr>
            </w:pPr>
            <w:r>
              <w:rPr>
                <w:rFonts w:hint="eastAsia" w:ascii="仿宋_GB2312" w:eastAsia="仿宋_GB2312"/>
                <w:sz w:val="24"/>
              </w:rPr>
              <w:t>12.纺织结构复合材料</w:t>
            </w:r>
          </w:p>
        </w:tc>
        <w:tc>
          <w:tcPr>
            <w:tcW w:w="567" w:type="dxa"/>
          </w:tcPr>
          <w:p w14:paraId="7327028C">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3A99BCB4">
            <w:pPr>
              <w:spacing w:line="360" w:lineRule="exact"/>
              <w:jc w:val="center"/>
              <w:rPr>
                <w:rFonts w:ascii="仿宋_GB2312" w:eastAsia="仿宋_GB2312"/>
                <w:sz w:val="24"/>
              </w:rPr>
            </w:pPr>
          </w:p>
        </w:tc>
      </w:tr>
      <w:tr w14:paraId="12BF9E0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0" w:type="dxa"/>
            <w:vMerge w:val="continue"/>
            <w:vAlign w:val="center"/>
          </w:tcPr>
          <w:p w14:paraId="2A319728">
            <w:pPr>
              <w:widowControl/>
              <w:spacing w:line="400" w:lineRule="exact"/>
              <w:jc w:val="center"/>
              <w:rPr>
                <w:rFonts w:ascii="仿宋_GB2312" w:eastAsia="仿宋_GB2312"/>
                <w:sz w:val="24"/>
              </w:rPr>
            </w:pPr>
          </w:p>
        </w:tc>
        <w:tc>
          <w:tcPr>
            <w:tcW w:w="869" w:type="dxa"/>
            <w:vMerge w:val="continue"/>
            <w:vAlign w:val="center"/>
          </w:tcPr>
          <w:p w14:paraId="4B80A37C">
            <w:pPr>
              <w:widowControl/>
              <w:spacing w:line="400" w:lineRule="exact"/>
              <w:jc w:val="center"/>
              <w:rPr>
                <w:rFonts w:ascii="仿宋_GB2312" w:eastAsia="仿宋_GB2312"/>
                <w:sz w:val="24"/>
              </w:rPr>
            </w:pPr>
          </w:p>
        </w:tc>
        <w:tc>
          <w:tcPr>
            <w:tcW w:w="5953" w:type="dxa"/>
            <w:vAlign w:val="center"/>
          </w:tcPr>
          <w:p w14:paraId="210CB09A">
            <w:pPr>
              <w:spacing w:line="276" w:lineRule="auto"/>
              <w:ind w:firstLine="120" w:firstLineChars="50"/>
              <w:rPr>
                <w:rFonts w:ascii="仿宋_GB2312" w:eastAsia="仿宋_GB2312"/>
                <w:sz w:val="24"/>
              </w:rPr>
            </w:pPr>
            <w:r>
              <w:rPr>
                <w:rFonts w:hint="eastAsia" w:ascii="仿宋_GB2312" w:eastAsia="仿宋_GB2312"/>
                <w:sz w:val="24"/>
              </w:rPr>
              <w:t>13.</w:t>
            </w:r>
            <w:r>
              <w:rPr>
                <w:rFonts w:hint="eastAsia" w:ascii="仿宋_GB2312" w:eastAsia="仿宋_GB2312"/>
                <w:spacing w:val="-20"/>
                <w:sz w:val="24"/>
              </w:rPr>
              <w:t>功能性芳香材料与应用创新</w:t>
            </w:r>
          </w:p>
        </w:tc>
        <w:tc>
          <w:tcPr>
            <w:tcW w:w="567" w:type="dxa"/>
          </w:tcPr>
          <w:p w14:paraId="7EDFD4A4">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6BED8977">
            <w:pPr>
              <w:widowControl/>
              <w:spacing w:line="360" w:lineRule="exact"/>
              <w:jc w:val="center"/>
              <w:rPr>
                <w:rFonts w:ascii="仿宋_GB2312" w:eastAsia="仿宋_GB2312"/>
                <w:sz w:val="24"/>
              </w:rPr>
            </w:pPr>
          </w:p>
        </w:tc>
      </w:tr>
      <w:tr w14:paraId="39F8976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20" w:type="dxa"/>
            <w:vMerge w:val="continue"/>
            <w:vAlign w:val="center"/>
          </w:tcPr>
          <w:p w14:paraId="5C1E5FDD">
            <w:pPr>
              <w:widowControl/>
              <w:spacing w:line="400" w:lineRule="exact"/>
              <w:jc w:val="center"/>
              <w:rPr>
                <w:rFonts w:ascii="仿宋_GB2312" w:eastAsia="仿宋_GB2312"/>
                <w:sz w:val="24"/>
              </w:rPr>
            </w:pPr>
          </w:p>
        </w:tc>
        <w:tc>
          <w:tcPr>
            <w:tcW w:w="869" w:type="dxa"/>
            <w:vMerge w:val="continue"/>
            <w:vAlign w:val="center"/>
          </w:tcPr>
          <w:p w14:paraId="14507BA7">
            <w:pPr>
              <w:widowControl/>
              <w:spacing w:line="400" w:lineRule="exact"/>
              <w:jc w:val="center"/>
              <w:rPr>
                <w:rFonts w:ascii="仿宋_GB2312" w:eastAsia="仿宋_GB2312"/>
                <w:sz w:val="24"/>
              </w:rPr>
            </w:pPr>
          </w:p>
        </w:tc>
        <w:tc>
          <w:tcPr>
            <w:tcW w:w="5953" w:type="dxa"/>
            <w:vAlign w:val="center"/>
          </w:tcPr>
          <w:p w14:paraId="6EA46B64">
            <w:pPr>
              <w:spacing w:line="276" w:lineRule="auto"/>
              <w:ind w:firstLine="120" w:firstLineChars="50"/>
              <w:rPr>
                <w:rFonts w:ascii="仿宋_GB2312" w:eastAsia="仿宋_GB2312"/>
                <w:sz w:val="24"/>
              </w:rPr>
            </w:pPr>
            <w:r>
              <w:rPr>
                <w:rFonts w:hint="eastAsia" w:ascii="仿宋_GB2312" w:eastAsia="仿宋_GB2312"/>
                <w:sz w:val="24"/>
              </w:rPr>
              <w:t>14.产业用纺织品的创新发展</w:t>
            </w:r>
          </w:p>
        </w:tc>
        <w:tc>
          <w:tcPr>
            <w:tcW w:w="567" w:type="dxa"/>
          </w:tcPr>
          <w:p w14:paraId="34B8BE3C">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2E66D4A5">
            <w:pPr>
              <w:widowControl/>
              <w:spacing w:line="360" w:lineRule="exact"/>
              <w:jc w:val="center"/>
              <w:rPr>
                <w:rFonts w:ascii="仿宋_GB2312" w:eastAsia="仿宋_GB2312"/>
                <w:sz w:val="24"/>
              </w:rPr>
            </w:pPr>
          </w:p>
        </w:tc>
      </w:tr>
      <w:tr w14:paraId="46DFD811">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20" w:type="dxa"/>
            <w:vMerge w:val="continue"/>
            <w:vAlign w:val="center"/>
          </w:tcPr>
          <w:p w14:paraId="10D545FA">
            <w:pPr>
              <w:widowControl/>
              <w:spacing w:line="400" w:lineRule="exact"/>
              <w:jc w:val="center"/>
              <w:rPr>
                <w:rFonts w:ascii="仿宋_GB2312" w:eastAsia="仿宋_GB2312"/>
                <w:sz w:val="24"/>
              </w:rPr>
            </w:pPr>
          </w:p>
        </w:tc>
        <w:tc>
          <w:tcPr>
            <w:tcW w:w="869" w:type="dxa"/>
            <w:vMerge w:val="restart"/>
            <w:vAlign w:val="center"/>
          </w:tcPr>
          <w:p w14:paraId="60EA4F73">
            <w:pPr>
              <w:spacing w:line="400" w:lineRule="exact"/>
              <w:jc w:val="center"/>
              <w:rPr>
                <w:rFonts w:ascii="仿宋_GB2312" w:eastAsia="仿宋_GB2312"/>
                <w:sz w:val="24"/>
              </w:rPr>
            </w:pPr>
            <w:r>
              <w:rPr>
                <w:rFonts w:hint="eastAsia" w:ascii="仿宋_GB2312" w:eastAsia="仿宋_GB2312"/>
                <w:sz w:val="24"/>
              </w:rPr>
              <w:t>纺织</w:t>
            </w:r>
          </w:p>
          <w:p w14:paraId="17F6E17F">
            <w:pPr>
              <w:spacing w:line="400" w:lineRule="exact"/>
              <w:jc w:val="center"/>
              <w:rPr>
                <w:rFonts w:ascii="仿宋_GB2312" w:eastAsia="仿宋_GB2312"/>
                <w:sz w:val="24"/>
              </w:rPr>
            </w:pPr>
            <w:r>
              <w:rPr>
                <w:rFonts w:hint="eastAsia" w:ascii="仿宋_GB2312" w:eastAsia="仿宋_GB2312"/>
                <w:sz w:val="24"/>
              </w:rPr>
              <w:t>专项</w:t>
            </w:r>
          </w:p>
        </w:tc>
        <w:tc>
          <w:tcPr>
            <w:tcW w:w="5953" w:type="dxa"/>
            <w:vAlign w:val="center"/>
          </w:tcPr>
          <w:p w14:paraId="75357C22">
            <w:pPr>
              <w:spacing w:line="276" w:lineRule="auto"/>
              <w:ind w:firstLine="120" w:firstLineChars="50"/>
              <w:rPr>
                <w:rFonts w:ascii="仿宋_GB2312" w:eastAsia="仿宋_GB2312"/>
                <w:sz w:val="24"/>
              </w:rPr>
            </w:pPr>
            <w:r>
              <w:rPr>
                <w:rFonts w:hint="eastAsia" w:ascii="仿宋_GB2312" w:eastAsia="仿宋_GB2312"/>
                <w:sz w:val="24"/>
              </w:rPr>
              <w:t>15</w:t>
            </w:r>
            <w:r>
              <w:rPr>
                <w:rFonts w:ascii="仿宋_GB2312" w:eastAsia="仿宋_GB2312"/>
                <w:sz w:val="24"/>
              </w:rPr>
              <w:t>.</w:t>
            </w:r>
            <w:r>
              <w:rPr>
                <w:rFonts w:hint="eastAsia" w:ascii="仿宋_GB2312" w:eastAsia="仿宋_GB2312"/>
                <w:sz w:val="24"/>
              </w:rPr>
              <w:t>大数据驱动的纺织智能制造</w:t>
            </w:r>
          </w:p>
        </w:tc>
        <w:tc>
          <w:tcPr>
            <w:tcW w:w="567" w:type="dxa"/>
          </w:tcPr>
          <w:p w14:paraId="1FE80AA2">
            <w:pPr>
              <w:spacing w:line="480" w:lineRule="exact"/>
              <w:jc w:val="center"/>
              <w:rPr>
                <w:rFonts w:ascii="仿宋_GB2312" w:eastAsia="仿宋_GB2312"/>
                <w:sz w:val="24"/>
              </w:rPr>
            </w:pPr>
            <w:r>
              <w:rPr>
                <w:rFonts w:hint="eastAsia" w:ascii="仿宋_GB2312" w:eastAsia="仿宋_GB2312"/>
                <w:sz w:val="24"/>
              </w:rPr>
              <w:t>3</w:t>
            </w:r>
          </w:p>
        </w:tc>
        <w:tc>
          <w:tcPr>
            <w:tcW w:w="538" w:type="dxa"/>
            <w:vMerge w:val="restart"/>
            <w:vAlign w:val="center"/>
          </w:tcPr>
          <w:p w14:paraId="23EC9A15">
            <w:pPr>
              <w:spacing w:line="360" w:lineRule="exact"/>
              <w:jc w:val="center"/>
              <w:rPr>
                <w:rFonts w:ascii="仿宋_GB2312" w:eastAsia="仿宋_GB2312"/>
                <w:sz w:val="24"/>
              </w:rPr>
            </w:pPr>
            <w:r>
              <w:rPr>
                <w:rFonts w:hint="eastAsia" w:ascii="仿宋_GB2312" w:eastAsia="仿宋_GB2312"/>
                <w:sz w:val="24"/>
              </w:rPr>
              <w:t>21</w:t>
            </w:r>
          </w:p>
        </w:tc>
      </w:tr>
      <w:tr w14:paraId="22C0A8AE">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20" w:type="dxa"/>
            <w:vMerge w:val="continue"/>
            <w:vAlign w:val="center"/>
          </w:tcPr>
          <w:p w14:paraId="1470E61C">
            <w:pPr>
              <w:widowControl/>
              <w:spacing w:line="400" w:lineRule="exact"/>
              <w:jc w:val="center"/>
              <w:rPr>
                <w:rFonts w:ascii="仿宋_GB2312" w:eastAsia="仿宋_GB2312"/>
                <w:sz w:val="24"/>
              </w:rPr>
            </w:pPr>
          </w:p>
        </w:tc>
        <w:tc>
          <w:tcPr>
            <w:tcW w:w="869" w:type="dxa"/>
            <w:vMerge w:val="continue"/>
            <w:vAlign w:val="center"/>
          </w:tcPr>
          <w:p w14:paraId="4A388328">
            <w:pPr>
              <w:spacing w:line="400" w:lineRule="exact"/>
              <w:ind w:firstLine="240" w:firstLineChars="100"/>
              <w:jc w:val="center"/>
              <w:rPr>
                <w:rFonts w:ascii="仿宋_GB2312" w:eastAsia="仿宋_GB2312"/>
                <w:sz w:val="24"/>
              </w:rPr>
            </w:pPr>
          </w:p>
        </w:tc>
        <w:tc>
          <w:tcPr>
            <w:tcW w:w="5953" w:type="dxa"/>
            <w:vAlign w:val="center"/>
          </w:tcPr>
          <w:p w14:paraId="750C7E34">
            <w:pPr>
              <w:spacing w:line="276" w:lineRule="auto"/>
              <w:ind w:left="120" w:leftChars="57"/>
              <w:rPr>
                <w:rFonts w:ascii="仿宋_GB2312" w:eastAsia="仿宋_GB2312"/>
                <w:sz w:val="24"/>
              </w:rPr>
            </w:pPr>
            <w:r>
              <w:rPr>
                <w:rFonts w:hint="eastAsia" w:ascii="仿宋_GB2312" w:eastAsia="仿宋_GB2312"/>
                <w:sz w:val="24"/>
              </w:rPr>
              <w:t>16</w:t>
            </w:r>
            <w:r>
              <w:rPr>
                <w:rFonts w:ascii="仿宋_GB2312" w:eastAsia="仿宋_GB2312"/>
                <w:sz w:val="24"/>
              </w:rPr>
              <w:t>.</w:t>
            </w:r>
            <w:r>
              <w:rPr>
                <w:rFonts w:hint="eastAsia" w:ascii="仿宋_GB2312" w:eastAsia="仿宋_GB2312"/>
                <w:sz w:val="24"/>
              </w:rPr>
              <w:t>纺织的科技创新</w:t>
            </w:r>
          </w:p>
        </w:tc>
        <w:tc>
          <w:tcPr>
            <w:tcW w:w="567" w:type="dxa"/>
          </w:tcPr>
          <w:p w14:paraId="7B528793">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282807D1">
            <w:pPr>
              <w:spacing w:line="360" w:lineRule="exact"/>
              <w:jc w:val="center"/>
              <w:rPr>
                <w:rFonts w:ascii="仿宋_GB2312" w:eastAsia="仿宋_GB2312"/>
                <w:sz w:val="24"/>
              </w:rPr>
            </w:pPr>
          </w:p>
        </w:tc>
      </w:tr>
      <w:tr w14:paraId="65BDE43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20" w:type="dxa"/>
            <w:vMerge w:val="continue"/>
            <w:vAlign w:val="center"/>
          </w:tcPr>
          <w:p w14:paraId="5413E730">
            <w:pPr>
              <w:widowControl/>
              <w:spacing w:line="400" w:lineRule="exact"/>
              <w:jc w:val="center"/>
              <w:rPr>
                <w:rFonts w:ascii="仿宋_GB2312" w:eastAsia="仿宋_GB2312"/>
                <w:sz w:val="24"/>
              </w:rPr>
            </w:pPr>
          </w:p>
        </w:tc>
        <w:tc>
          <w:tcPr>
            <w:tcW w:w="869" w:type="dxa"/>
            <w:vMerge w:val="continue"/>
            <w:vAlign w:val="center"/>
          </w:tcPr>
          <w:p w14:paraId="1A98FD53">
            <w:pPr>
              <w:spacing w:line="400" w:lineRule="exact"/>
              <w:ind w:firstLine="240" w:firstLineChars="100"/>
              <w:jc w:val="center"/>
              <w:rPr>
                <w:rFonts w:ascii="仿宋_GB2312" w:eastAsia="仿宋_GB2312"/>
                <w:sz w:val="24"/>
              </w:rPr>
            </w:pPr>
          </w:p>
        </w:tc>
        <w:tc>
          <w:tcPr>
            <w:tcW w:w="5953" w:type="dxa"/>
            <w:vAlign w:val="center"/>
          </w:tcPr>
          <w:p w14:paraId="7A3B074E">
            <w:pPr>
              <w:spacing w:line="276" w:lineRule="auto"/>
              <w:ind w:firstLine="120" w:firstLineChars="50"/>
              <w:rPr>
                <w:rFonts w:ascii="仿宋_GB2312" w:eastAsia="仿宋_GB2312"/>
                <w:sz w:val="24"/>
              </w:rPr>
            </w:pPr>
            <w:r>
              <w:rPr>
                <w:rFonts w:hint="eastAsia" w:ascii="仿宋_GB2312" w:eastAsia="仿宋_GB2312"/>
                <w:sz w:val="24"/>
              </w:rPr>
              <w:t>17</w:t>
            </w:r>
            <w:r>
              <w:rPr>
                <w:rFonts w:ascii="仿宋_GB2312" w:eastAsia="仿宋_GB2312"/>
                <w:sz w:val="24"/>
              </w:rPr>
              <w:t>.</w:t>
            </w:r>
            <w:r>
              <w:rPr>
                <w:rFonts w:hint="eastAsia" w:ascii="仿宋_GB2312" w:eastAsia="仿宋_GB2312"/>
                <w:sz w:val="24"/>
              </w:rPr>
              <w:t>纺织行业新模式：循环材料与生物基赋能</w:t>
            </w:r>
          </w:p>
        </w:tc>
        <w:tc>
          <w:tcPr>
            <w:tcW w:w="567" w:type="dxa"/>
          </w:tcPr>
          <w:p w14:paraId="45943758">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621BF61F">
            <w:pPr>
              <w:spacing w:line="360" w:lineRule="exact"/>
              <w:jc w:val="center"/>
              <w:rPr>
                <w:rFonts w:ascii="仿宋_GB2312" w:eastAsia="仿宋_GB2312"/>
                <w:sz w:val="24"/>
              </w:rPr>
            </w:pPr>
          </w:p>
        </w:tc>
      </w:tr>
      <w:tr w14:paraId="22380E76">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20" w:type="dxa"/>
            <w:vMerge w:val="continue"/>
            <w:vAlign w:val="center"/>
          </w:tcPr>
          <w:p w14:paraId="40E913D5">
            <w:pPr>
              <w:widowControl/>
              <w:spacing w:line="400" w:lineRule="exact"/>
              <w:jc w:val="center"/>
              <w:rPr>
                <w:rFonts w:ascii="仿宋_GB2312" w:eastAsia="仿宋_GB2312"/>
                <w:sz w:val="24"/>
              </w:rPr>
            </w:pPr>
          </w:p>
        </w:tc>
        <w:tc>
          <w:tcPr>
            <w:tcW w:w="869" w:type="dxa"/>
            <w:vMerge w:val="continue"/>
            <w:vAlign w:val="center"/>
          </w:tcPr>
          <w:p w14:paraId="48AAA3E7">
            <w:pPr>
              <w:widowControl/>
              <w:spacing w:line="400" w:lineRule="exact"/>
              <w:jc w:val="center"/>
              <w:rPr>
                <w:rFonts w:ascii="仿宋_GB2312" w:eastAsia="仿宋_GB2312"/>
                <w:sz w:val="24"/>
              </w:rPr>
            </w:pPr>
          </w:p>
        </w:tc>
        <w:tc>
          <w:tcPr>
            <w:tcW w:w="5953" w:type="dxa"/>
            <w:vAlign w:val="center"/>
          </w:tcPr>
          <w:p w14:paraId="555EA05F">
            <w:pPr>
              <w:spacing w:line="276" w:lineRule="auto"/>
              <w:ind w:firstLine="120" w:firstLineChars="50"/>
              <w:rPr>
                <w:rFonts w:ascii="仿宋_GB2312" w:eastAsia="仿宋_GB2312"/>
                <w:sz w:val="24"/>
              </w:rPr>
            </w:pPr>
            <w:r>
              <w:rPr>
                <w:rFonts w:hint="eastAsia" w:ascii="仿宋_GB2312" w:eastAsia="仿宋_GB2312"/>
                <w:sz w:val="24"/>
              </w:rPr>
              <w:t>18</w:t>
            </w:r>
            <w:r>
              <w:rPr>
                <w:rFonts w:ascii="仿宋_GB2312" w:eastAsia="仿宋_GB2312"/>
                <w:sz w:val="24"/>
              </w:rPr>
              <w:t>.</w:t>
            </w:r>
            <w:r>
              <w:rPr>
                <w:rFonts w:hint="eastAsia" w:ascii="仿宋_GB2312" w:eastAsia="仿宋_GB2312"/>
                <w:sz w:val="24"/>
              </w:rPr>
              <w:t>汽车纺织发展现状和趋势</w:t>
            </w:r>
          </w:p>
        </w:tc>
        <w:tc>
          <w:tcPr>
            <w:tcW w:w="567" w:type="dxa"/>
          </w:tcPr>
          <w:p w14:paraId="2A3B32FB">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3C1F9230">
            <w:pPr>
              <w:widowControl/>
              <w:spacing w:line="360" w:lineRule="exact"/>
              <w:jc w:val="center"/>
              <w:rPr>
                <w:rFonts w:ascii="仿宋_GB2312" w:eastAsia="仿宋_GB2312"/>
                <w:sz w:val="24"/>
              </w:rPr>
            </w:pPr>
          </w:p>
        </w:tc>
      </w:tr>
      <w:tr w14:paraId="76199520">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20" w:type="dxa"/>
            <w:vMerge w:val="continue"/>
            <w:vAlign w:val="center"/>
          </w:tcPr>
          <w:p w14:paraId="5B8F823B">
            <w:pPr>
              <w:widowControl/>
              <w:spacing w:line="400" w:lineRule="exact"/>
              <w:jc w:val="center"/>
              <w:rPr>
                <w:rFonts w:ascii="仿宋_GB2312" w:eastAsia="仿宋_GB2312"/>
                <w:sz w:val="24"/>
              </w:rPr>
            </w:pPr>
          </w:p>
        </w:tc>
        <w:tc>
          <w:tcPr>
            <w:tcW w:w="869" w:type="dxa"/>
            <w:vMerge w:val="continue"/>
            <w:vAlign w:val="center"/>
          </w:tcPr>
          <w:p w14:paraId="2B840892">
            <w:pPr>
              <w:widowControl/>
              <w:spacing w:line="400" w:lineRule="exact"/>
              <w:jc w:val="center"/>
              <w:rPr>
                <w:rFonts w:ascii="仿宋_GB2312" w:eastAsia="仿宋_GB2312"/>
                <w:sz w:val="24"/>
              </w:rPr>
            </w:pPr>
          </w:p>
        </w:tc>
        <w:tc>
          <w:tcPr>
            <w:tcW w:w="5953" w:type="dxa"/>
            <w:vAlign w:val="center"/>
          </w:tcPr>
          <w:p w14:paraId="03499B8A">
            <w:pPr>
              <w:spacing w:line="276" w:lineRule="auto"/>
              <w:ind w:firstLine="120" w:firstLineChars="50"/>
              <w:rPr>
                <w:rFonts w:ascii="仿宋_GB2312" w:eastAsia="仿宋_GB2312"/>
                <w:sz w:val="24"/>
              </w:rPr>
            </w:pPr>
            <w:r>
              <w:rPr>
                <w:rFonts w:hint="eastAsia" w:ascii="仿宋_GB2312" w:eastAsia="仿宋_GB2312"/>
                <w:sz w:val="24"/>
              </w:rPr>
              <w:t>19</w:t>
            </w:r>
            <w:r>
              <w:rPr>
                <w:rFonts w:ascii="仿宋_GB2312" w:eastAsia="仿宋_GB2312"/>
                <w:sz w:val="24"/>
              </w:rPr>
              <w:t>.</w:t>
            </w:r>
            <w:r>
              <w:rPr>
                <w:rFonts w:hint="eastAsia" w:ascii="仿宋_GB2312" w:eastAsia="仿宋_GB2312"/>
                <w:sz w:val="24"/>
              </w:rPr>
              <w:t>纺织品质量与风险识别</w:t>
            </w:r>
          </w:p>
        </w:tc>
        <w:tc>
          <w:tcPr>
            <w:tcW w:w="567" w:type="dxa"/>
          </w:tcPr>
          <w:p w14:paraId="39E0B016">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7BD0033F">
            <w:pPr>
              <w:widowControl/>
              <w:spacing w:line="360" w:lineRule="exact"/>
              <w:jc w:val="center"/>
              <w:rPr>
                <w:rFonts w:ascii="仿宋_GB2312" w:eastAsia="仿宋_GB2312"/>
                <w:sz w:val="24"/>
              </w:rPr>
            </w:pPr>
          </w:p>
        </w:tc>
      </w:tr>
      <w:tr w14:paraId="71F8CEB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20" w:type="dxa"/>
            <w:vMerge w:val="continue"/>
            <w:vAlign w:val="center"/>
          </w:tcPr>
          <w:p w14:paraId="4E7AD599">
            <w:pPr>
              <w:widowControl/>
              <w:spacing w:line="400" w:lineRule="exact"/>
              <w:jc w:val="center"/>
              <w:rPr>
                <w:rFonts w:ascii="仿宋_GB2312" w:eastAsia="仿宋_GB2312"/>
                <w:sz w:val="24"/>
              </w:rPr>
            </w:pPr>
          </w:p>
        </w:tc>
        <w:tc>
          <w:tcPr>
            <w:tcW w:w="869" w:type="dxa"/>
            <w:vMerge w:val="continue"/>
            <w:vAlign w:val="center"/>
          </w:tcPr>
          <w:p w14:paraId="59613ADA">
            <w:pPr>
              <w:widowControl/>
              <w:spacing w:line="400" w:lineRule="exact"/>
              <w:jc w:val="center"/>
              <w:rPr>
                <w:rFonts w:ascii="仿宋_GB2312" w:eastAsia="仿宋_GB2312"/>
                <w:sz w:val="24"/>
              </w:rPr>
            </w:pPr>
          </w:p>
        </w:tc>
        <w:tc>
          <w:tcPr>
            <w:tcW w:w="5953" w:type="dxa"/>
            <w:vAlign w:val="center"/>
          </w:tcPr>
          <w:p w14:paraId="021BA919">
            <w:pPr>
              <w:spacing w:line="276" w:lineRule="auto"/>
              <w:ind w:firstLine="120" w:firstLineChars="50"/>
              <w:rPr>
                <w:rFonts w:ascii="仿宋_GB2312" w:eastAsia="仿宋_GB2312"/>
                <w:sz w:val="24"/>
              </w:rPr>
            </w:pPr>
            <w:r>
              <w:rPr>
                <w:rFonts w:hint="eastAsia" w:ascii="仿宋_GB2312" w:eastAsia="仿宋_GB2312"/>
                <w:sz w:val="24"/>
              </w:rPr>
              <w:t>20</w:t>
            </w:r>
            <w:r>
              <w:rPr>
                <w:rFonts w:ascii="仿宋_GB2312" w:eastAsia="仿宋_GB2312"/>
                <w:sz w:val="24"/>
              </w:rPr>
              <w:t>.</w:t>
            </w:r>
            <w:r>
              <w:rPr>
                <w:rFonts w:hint="eastAsia" w:ascii="仿宋_GB2312" w:eastAsia="仿宋_GB2312"/>
                <w:sz w:val="24"/>
              </w:rPr>
              <w:t>纺织化学品安全管控的发展现状与趋势</w:t>
            </w:r>
          </w:p>
        </w:tc>
        <w:tc>
          <w:tcPr>
            <w:tcW w:w="567" w:type="dxa"/>
          </w:tcPr>
          <w:p w14:paraId="7A32C6C5">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09007799">
            <w:pPr>
              <w:widowControl/>
              <w:spacing w:line="360" w:lineRule="exact"/>
              <w:jc w:val="center"/>
              <w:rPr>
                <w:rFonts w:ascii="仿宋_GB2312" w:eastAsia="仿宋_GB2312"/>
                <w:sz w:val="24"/>
              </w:rPr>
            </w:pPr>
          </w:p>
        </w:tc>
      </w:tr>
      <w:tr w14:paraId="36966A6C">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20" w:type="dxa"/>
            <w:vMerge w:val="continue"/>
            <w:vAlign w:val="center"/>
          </w:tcPr>
          <w:p w14:paraId="711F5423">
            <w:pPr>
              <w:widowControl/>
              <w:spacing w:line="400" w:lineRule="exact"/>
              <w:jc w:val="center"/>
              <w:rPr>
                <w:rFonts w:ascii="仿宋_GB2312" w:eastAsia="仿宋_GB2312"/>
                <w:sz w:val="24"/>
              </w:rPr>
            </w:pPr>
          </w:p>
        </w:tc>
        <w:tc>
          <w:tcPr>
            <w:tcW w:w="869" w:type="dxa"/>
            <w:vMerge w:val="continue"/>
            <w:vAlign w:val="center"/>
          </w:tcPr>
          <w:p w14:paraId="59EBC71D">
            <w:pPr>
              <w:widowControl/>
              <w:spacing w:line="400" w:lineRule="exact"/>
              <w:jc w:val="center"/>
              <w:rPr>
                <w:rFonts w:ascii="仿宋_GB2312" w:eastAsia="仿宋_GB2312"/>
                <w:sz w:val="24"/>
              </w:rPr>
            </w:pPr>
          </w:p>
        </w:tc>
        <w:tc>
          <w:tcPr>
            <w:tcW w:w="5953" w:type="dxa"/>
            <w:vAlign w:val="center"/>
          </w:tcPr>
          <w:p w14:paraId="45427BE0">
            <w:pPr>
              <w:spacing w:line="276" w:lineRule="auto"/>
              <w:ind w:firstLine="120" w:firstLineChars="50"/>
              <w:rPr>
                <w:rFonts w:ascii="仿宋_GB2312" w:eastAsia="仿宋_GB2312"/>
                <w:sz w:val="24"/>
              </w:rPr>
            </w:pPr>
            <w:r>
              <w:rPr>
                <w:rFonts w:hint="eastAsia" w:ascii="仿宋_GB2312" w:eastAsia="仿宋_GB2312"/>
                <w:sz w:val="24"/>
              </w:rPr>
              <w:t>21</w:t>
            </w:r>
            <w:r>
              <w:rPr>
                <w:rFonts w:ascii="仿宋_GB2312" w:eastAsia="仿宋_GB2312"/>
                <w:sz w:val="24"/>
              </w:rPr>
              <w:t>.</w:t>
            </w:r>
            <w:r>
              <w:rPr>
                <w:rFonts w:hint="eastAsia" w:ascii="仿宋_GB2312" w:eastAsia="仿宋_GB2312"/>
                <w:sz w:val="24"/>
              </w:rPr>
              <w:t>纺织专业技术职称网上申报程序</w:t>
            </w:r>
          </w:p>
        </w:tc>
        <w:tc>
          <w:tcPr>
            <w:tcW w:w="567" w:type="dxa"/>
          </w:tcPr>
          <w:p w14:paraId="22972023">
            <w:pPr>
              <w:spacing w:line="480" w:lineRule="exact"/>
              <w:jc w:val="center"/>
              <w:rPr>
                <w:rFonts w:ascii="仿宋_GB2312" w:eastAsia="仿宋_GB2312"/>
                <w:sz w:val="24"/>
              </w:rPr>
            </w:pPr>
            <w:r>
              <w:rPr>
                <w:rFonts w:hint="eastAsia" w:ascii="仿宋_GB2312" w:eastAsia="仿宋_GB2312"/>
                <w:sz w:val="24"/>
              </w:rPr>
              <w:t>3</w:t>
            </w:r>
          </w:p>
        </w:tc>
        <w:tc>
          <w:tcPr>
            <w:tcW w:w="538" w:type="dxa"/>
            <w:vMerge w:val="continue"/>
            <w:vAlign w:val="center"/>
          </w:tcPr>
          <w:p w14:paraId="1AB89770">
            <w:pPr>
              <w:widowControl/>
              <w:spacing w:line="360" w:lineRule="exact"/>
              <w:jc w:val="center"/>
              <w:rPr>
                <w:rFonts w:ascii="仿宋_GB2312" w:eastAsia="仿宋_GB2312"/>
                <w:sz w:val="24"/>
              </w:rPr>
            </w:pPr>
          </w:p>
        </w:tc>
      </w:tr>
      <w:tr w14:paraId="0A3720F7">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20" w:type="dxa"/>
            <w:vAlign w:val="center"/>
          </w:tcPr>
          <w:p w14:paraId="62E7E316">
            <w:pPr>
              <w:widowControl/>
              <w:spacing w:line="400" w:lineRule="exact"/>
              <w:jc w:val="center"/>
              <w:rPr>
                <w:rFonts w:ascii="仿宋_GB2312" w:eastAsia="仿宋_GB2312"/>
                <w:sz w:val="24"/>
              </w:rPr>
            </w:pPr>
            <w:r>
              <w:rPr>
                <w:rFonts w:hint="eastAsia" w:ascii="仿宋_GB2312" w:eastAsia="仿宋_GB2312"/>
                <w:sz w:val="24"/>
              </w:rPr>
              <w:t>创新</w:t>
            </w:r>
          </w:p>
          <w:p w14:paraId="74FFB7F4">
            <w:pPr>
              <w:widowControl/>
              <w:spacing w:line="400" w:lineRule="exact"/>
              <w:jc w:val="center"/>
              <w:rPr>
                <w:rFonts w:ascii="仿宋_GB2312" w:eastAsia="仿宋_GB2312"/>
                <w:sz w:val="24"/>
              </w:rPr>
            </w:pPr>
            <w:r>
              <w:rPr>
                <w:rFonts w:ascii="仿宋_GB2312" w:eastAsia="仿宋_GB2312"/>
                <w:sz w:val="24"/>
              </w:rPr>
              <w:t>知识</w:t>
            </w:r>
          </w:p>
        </w:tc>
        <w:tc>
          <w:tcPr>
            <w:tcW w:w="869" w:type="dxa"/>
            <w:vAlign w:val="center"/>
          </w:tcPr>
          <w:p w14:paraId="1140FA3D">
            <w:pPr>
              <w:widowControl/>
              <w:spacing w:line="400" w:lineRule="exact"/>
              <w:jc w:val="center"/>
              <w:rPr>
                <w:rFonts w:ascii="仿宋_GB2312" w:eastAsia="仿宋_GB2312"/>
                <w:sz w:val="24"/>
              </w:rPr>
            </w:pPr>
            <w:r>
              <w:rPr>
                <w:rFonts w:ascii="仿宋_GB2312" w:eastAsia="仿宋_GB2312"/>
                <w:sz w:val="24"/>
              </w:rPr>
              <w:t>论坛</w:t>
            </w:r>
          </w:p>
          <w:p w14:paraId="04CCAD89">
            <w:pPr>
              <w:widowControl/>
              <w:spacing w:line="400" w:lineRule="exact"/>
              <w:jc w:val="center"/>
              <w:rPr>
                <w:rFonts w:ascii="仿宋_GB2312" w:eastAsia="仿宋_GB2312"/>
                <w:sz w:val="24"/>
              </w:rPr>
            </w:pPr>
            <w:r>
              <w:rPr>
                <w:rFonts w:hint="eastAsia" w:ascii="仿宋_GB2312" w:eastAsia="仿宋_GB2312"/>
                <w:sz w:val="24"/>
              </w:rPr>
              <w:t>讲座</w:t>
            </w:r>
          </w:p>
        </w:tc>
        <w:tc>
          <w:tcPr>
            <w:tcW w:w="5953" w:type="dxa"/>
            <w:vAlign w:val="center"/>
          </w:tcPr>
          <w:p w14:paraId="3B2A1D2A">
            <w:pPr>
              <w:spacing w:line="480" w:lineRule="exact"/>
              <w:ind w:firstLine="120" w:firstLineChars="50"/>
              <w:jc w:val="left"/>
              <w:rPr>
                <w:rFonts w:ascii="仿宋_GB2312" w:eastAsia="仿宋_GB2312"/>
                <w:sz w:val="24"/>
              </w:rPr>
            </w:pPr>
            <w:r>
              <w:rPr>
                <w:rFonts w:hint="eastAsia" w:ascii="仿宋_GB2312" w:eastAsia="仿宋_GB2312"/>
                <w:sz w:val="24"/>
              </w:rPr>
              <w:t>22. 待 定</w:t>
            </w:r>
          </w:p>
        </w:tc>
        <w:tc>
          <w:tcPr>
            <w:tcW w:w="567" w:type="dxa"/>
            <w:vAlign w:val="center"/>
          </w:tcPr>
          <w:p w14:paraId="59AD972B">
            <w:pPr>
              <w:spacing w:line="480" w:lineRule="exact"/>
              <w:jc w:val="center"/>
              <w:rPr>
                <w:rFonts w:ascii="仿宋_GB2312" w:eastAsia="仿宋_GB2312"/>
                <w:sz w:val="24"/>
              </w:rPr>
            </w:pPr>
            <w:r>
              <w:rPr>
                <w:rFonts w:hint="eastAsia" w:ascii="仿宋_GB2312" w:eastAsia="仿宋_GB2312"/>
                <w:sz w:val="24"/>
              </w:rPr>
              <w:t>6</w:t>
            </w:r>
          </w:p>
        </w:tc>
        <w:tc>
          <w:tcPr>
            <w:tcW w:w="538" w:type="dxa"/>
            <w:vAlign w:val="center"/>
          </w:tcPr>
          <w:p w14:paraId="738D2E53">
            <w:pPr>
              <w:widowControl/>
              <w:spacing w:line="360" w:lineRule="exact"/>
              <w:jc w:val="center"/>
              <w:rPr>
                <w:rFonts w:ascii="仿宋_GB2312" w:eastAsia="仿宋_GB2312"/>
                <w:sz w:val="24"/>
              </w:rPr>
            </w:pPr>
            <w:r>
              <w:rPr>
                <w:rFonts w:hint="eastAsia" w:ascii="仿宋_GB2312" w:eastAsia="仿宋_GB2312"/>
                <w:sz w:val="24"/>
              </w:rPr>
              <w:t>6</w:t>
            </w:r>
          </w:p>
        </w:tc>
      </w:tr>
    </w:tbl>
    <w:p w14:paraId="7FF84C1D">
      <w:pPr>
        <w:spacing w:after="156" w:afterLines="50" w:line="220" w:lineRule="exact"/>
        <w:rPr>
          <w:rFonts w:hint="eastAsia" w:ascii="仿宋_GB2312" w:hAnsi="宋体" w:eastAsia="仿宋_GB2312"/>
          <w:b/>
          <w:bCs/>
          <w:szCs w:val="21"/>
        </w:rPr>
      </w:pPr>
    </w:p>
    <w:p w14:paraId="738CF110">
      <w:pPr>
        <w:spacing w:after="156" w:afterLines="50" w:line="220" w:lineRule="exact"/>
        <w:rPr>
          <w:rFonts w:hint="eastAsia" w:ascii="仿宋_GB2312" w:hAnsi="宋体" w:eastAsia="仿宋_GB2312"/>
          <w:b/>
          <w:bCs/>
          <w:szCs w:val="21"/>
        </w:rPr>
      </w:pPr>
    </w:p>
    <w:p w14:paraId="2ECE1F16">
      <w:pPr>
        <w:spacing w:after="156" w:afterLines="50" w:line="220" w:lineRule="exact"/>
        <w:rPr>
          <w:rFonts w:hint="eastAsia" w:ascii="仿宋_GB2312" w:hAnsi="宋体" w:eastAsia="仿宋_GB2312"/>
          <w:b/>
          <w:bCs/>
          <w:szCs w:val="21"/>
        </w:rPr>
      </w:pPr>
    </w:p>
    <w:p w14:paraId="0108EED3">
      <w:pPr>
        <w:jc w:val="center"/>
        <w:rPr>
          <w:rFonts w:hint="eastAsia" w:ascii="仿宋_GB2312" w:hAnsi="宋体" w:eastAsia="仿宋_GB2312"/>
          <w:b/>
          <w:bCs/>
          <w:sz w:val="28"/>
          <w:szCs w:val="28"/>
        </w:rPr>
      </w:pPr>
      <w:r>
        <w:rPr>
          <w:rFonts w:hint="eastAsia" w:ascii="仿宋_GB2312" w:hAnsi="宋体" w:eastAsia="仿宋_GB2312"/>
          <w:b/>
          <w:bCs/>
          <w:sz w:val="28"/>
          <w:szCs w:val="28"/>
        </w:rPr>
        <w:t>表2  2026年工程系列纺织专业技术人员继续教育培训报名表</w:t>
      </w:r>
    </w:p>
    <w:p w14:paraId="4EBEB971">
      <w:pPr>
        <w:ind w:firstLine="602" w:firstLineChars="600"/>
        <w:rPr>
          <w:rFonts w:hint="eastAsia" w:ascii="仿宋_GB2312" w:hAnsi="宋体" w:eastAsia="仿宋_GB2312"/>
          <w:b/>
          <w:bCs/>
          <w:sz w:val="10"/>
          <w:szCs w:val="10"/>
        </w:rPr>
      </w:pPr>
    </w:p>
    <w:tbl>
      <w:tblPr>
        <w:tblStyle w:val="5"/>
        <w:tblW w:w="9972"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1039"/>
        <w:gridCol w:w="496"/>
        <w:gridCol w:w="72"/>
        <w:gridCol w:w="424"/>
        <w:gridCol w:w="496"/>
        <w:gridCol w:w="73"/>
        <w:gridCol w:w="423"/>
        <w:gridCol w:w="145"/>
        <w:gridCol w:w="351"/>
        <w:gridCol w:w="215"/>
        <w:gridCol w:w="281"/>
        <w:gridCol w:w="284"/>
        <w:gridCol w:w="212"/>
        <w:gridCol w:w="497"/>
        <w:gridCol w:w="144"/>
        <w:gridCol w:w="217"/>
        <w:gridCol w:w="136"/>
        <w:gridCol w:w="212"/>
        <w:gridCol w:w="284"/>
        <w:gridCol w:w="496"/>
        <w:gridCol w:w="215"/>
        <w:gridCol w:w="75"/>
        <w:gridCol w:w="206"/>
        <w:gridCol w:w="496"/>
        <w:gridCol w:w="215"/>
        <w:gridCol w:w="281"/>
        <w:gridCol w:w="427"/>
        <w:gridCol w:w="69"/>
        <w:gridCol w:w="496"/>
        <w:gridCol w:w="496"/>
        <w:gridCol w:w="499"/>
      </w:tblGrid>
      <w:tr w14:paraId="3F1215A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1004" w:hRule="atLeast"/>
          <w:jc w:val="center"/>
        </w:trPr>
        <w:tc>
          <w:tcPr>
            <w:tcW w:w="1039" w:type="dxa"/>
            <w:tcBorders>
              <w:top w:val="single" w:color="auto" w:sz="18" w:space="0"/>
              <w:left w:val="single" w:color="auto" w:sz="18" w:space="0"/>
              <w:bottom w:val="single" w:color="auto" w:sz="12" w:space="0"/>
            </w:tcBorders>
            <w:vAlign w:val="center"/>
          </w:tcPr>
          <w:p w14:paraId="05DD0503">
            <w:pPr>
              <w:jc w:val="center"/>
              <w:rPr>
                <w:rFonts w:hint="eastAsia" w:ascii="仿宋" w:hAnsi="仿宋" w:eastAsia="仿宋"/>
                <w:sz w:val="24"/>
              </w:rPr>
            </w:pPr>
            <w:r>
              <w:rPr>
                <w:rFonts w:hint="eastAsia" w:ascii="仿宋" w:hAnsi="仿宋" w:eastAsia="仿宋"/>
                <w:sz w:val="24"/>
              </w:rPr>
              <w:t>姓名</w:t>
            </w:r>
          </w:p>
        </w:tc>
        <w:tc>
          <w:tcPr>
            <w:tcW w:w="1561" w:type="dxa"/>
            <w:gridSpan w:val="5"/>
            <w:tcBorders>
              <w:top w:val="single" w:color="auto" w:sz="18" w:space="0"/>
              <w:bottom w:val="single" w:color="auto" w:sz="12" w:space="0"/>
              <w:right w:val="single" w:color="auto" w:sz="12" w:space="0"/>
            </w:tcBorders>
            <w:vAlign w:val="center"/>
          </w:tcPr>
          <w:p w14:paraId="0B1604AE">
            <w:pPr>
              <w:jc w:val="center"/>
              <w:rPr>
                <w:rFonts w:hint="eastAsia" w:ascii="仿宋" w:hAnsi="仿宋" w:eastAsia="仿宋"/>
                <w:sz w:val="24"/>
              </w:rPr>
            </w:pPr>
          </w:p>
        </w:tc>
        <w:tc>
          <w:tcPr>
            <w:tcW w:w="1134" w:type="dxa"/>
            <w:gridSpan w:val="4"/>
            <w:tcBorders>
              <w:top w:val="single" w:color="auto" w:sz="18" w:space="0"/>
              <w:left w:val="single" w:color="auto" w:sz="12" w:space="0"/>
              <w:bottom w:val="single" w:color="auto" w:sz="12" w:space="0"/>
            </w:tcBorders>
            <w:vAlign w:val="center"/>
          </w:tcPr>
          <w:p w14:paraId="66BE50B7">
            <w:pPr>
              <w:jc w:val="center"/>
              <w:rPr>
                <w:rFonts w:hint="eastAsia" w:ascii="仿宋" w:hAnsi="仿宋" w:eastAsia="仿宋"/>
                <w:sz w:val="24"/>
              </w:rPr>
            </w:pPr>
            <w:r>
              <w:rPr>
                <w:rFonts w:hint="eastAsia" w:ascii="仿宋" w:hAnsi="仿宋" w:eastAsia="仿宋"/>
                <w:sz w:val="24"/>
              </w:rPr>
              <w:t>性别</w:t>
            </w:r>
          </w:p>
        </w:tc>
        <w:tc>
          <w:tcPr>
            <w:tcW w:w="1635" w:type="dxa"/>
            <w:gridSpan w:val="6"/>
            <w:tcBorders>
              <w:top w:val="single" w:color="auto" w:sz="18" w:space="0"/>
              <w:bottom w:val="single" w:color="auto" w:sz="12" w:space="0"/>
              <w:right w:val="single" w:color="auto" w:sz="12" w:space="0"/>
            </w:tcBorders>
            <w:vAlign w:val="center"/>
          </w:tcPr>
          <w:p w14:paraId="2E2B5D97">
            <w:pPr>
              <w:jc w:val="center"/>
              <w:rPr>
                <w:rFonts w:hint="eastAsia" w:ascii="仿宋" w:hAnsi="仿宋" w:eastAsia="仿宋"/>
                <w:sz w:val="24"/>
              </w:rPr>
            </w:pPr>
          </w:p>
        </w:tc>
        <w:tc>
          <w:tcPr>
            <w:tcW w:w="1418" w:type="dxa"/>
            <w:gridSpan w:val="6"/>
            <w:tcBorders>
              <w:top w:val="single" w:color="auto" w:sz="18" w:space="0"/>
              <w:left w:val="single" w:color="auto" w:sz="12" w:space="0"/>
              <w:bottom w:val="single" w:color="auto" w:sz="12" w:space="0"/>
            </w:tcBorders>
            <w:vAlign w:val="center"/>
          </w:tcPr>
          <w:p w14:paraId="50B22CEA">
            <w:pPr>
              <w:jc w:val="center"/>
              <w:rPr>
                <w:rFonts w:hint="eastAsia" w:ascii="仿宋" w:hAnsi="仿宋" w:eastAsia="仿宋"/>
                <w:sz w:val="24"/>
              </w:rPr>
            </w:pPr>
            <w:r>
              <w:rPr>
                <w:rFonts w:hint="eastAsia" w:ascii="仿宋" w:hAnsi="仿宋" w:eastAsia="仿宋"/>
                <w:sz w:val="24"/>
              </w:rPr>
              <w:t>出生</w:t>
            </w:r>
          </w:p>
          <w:p w14:paraId="5E71FCA6">
            <w:pPr>
              <w:jc w:val="center"/>
              <w:rPr>
                <w:rFonts w:hint="eastAsia" w:ascii="仿宋" w:hAnsi="仿宋" w:eastAsia="仿宋"/>
                <w:sz w:val="24"/>
              </w:rPr>
            </w:pPr>
            <w:r>
              <w:rPr>
                <w:rFonts w:hint="eastAsia" w:ascii="仿宋" w:hAnsi="仿宋" w:eastAsia="仿宋"/>
                <w:sz w:val="24"/>
              </w:rPr>
              <w:t>日期</w:t>
            </w:r>
          </w:p>
        </w:tc>
        <w:tc>
          <w:tcPr>
            <w:tcW w:w="1625" w:type="dxa"/>
            <w:gridSpan w:val="5"/>
            <w:tcBorders>
              <w:top w:val="single" w:color="auto" w:sz="18" w:space="0"/>
              <w:bottom w:val="single" w:color="auto" w:sz="12" w:space="0"/>
              <w:right w:val="single" w:color="auto" w:sz="12" w:space="0"/>
            </w:tcBorders>
            <w:vAlign w:val="center"/>
          </w:tcPr>
          <w:p w14:paraId="55F65EDE">
            <w:pPr>
              <w:jc w:val="center"/>
              <w:rPr>
                <w:rFonts w:hint="eastAsia" w:ascii="仿宋" w:hAnsi="仿宋" w:eastAsia="仿宋"/>
                <w:sz w:val="24"/>
              </w:rPr>
            </w:pPr>
          </w:p>
        </w:tc>
        <w:tc>
          <w:tcPr>
            <w:tcW w:w="1560" w:type="dxa"/>
            <w:gridSpan w:val="4"/>
            <w:vMerge w:val="restart"/>
            <w:tcBorders>
              <w:top w:val="single" w:color="auto" w:sz="18" w:space="0"/>
              <w:left w:val="single" w:color="auto" w:sz="12" w:space="0"/>
              <w:bottom w:val="single" w:color="auto" w:sz="12" w:space="0"/>
              <w:right w:val="single" w:color="auto" w:sz="18" w:space="0"/>
            </w:tcBorders>
            <w:vAlign w:val="center"/>
          </w:tcPr>
          <w:p w14:paraId="67A2606F">
            <w:pPr>
              <w:jc w:val="center"/>
              <w:rPr>
                <w:rFonts w:hint="eastAsia" w:ascii="仿宋" w:hAnsi="仿宋" w:eastAsia="仿宋"/>
                <w:szCs w:val="21"/>
              </w:rPr>
            </w:pPr>
            <w:r>
              <w:rPr>
                <w:rFonts w:ascii="仿宋" w:hAnsi="仿宋" w:eastAsia="仿宋"/>
                <w:szCs w:val="21"/>
              </w:rPr>
              <w:t>电子版</w:t>
            </w:r>
          </w:p>
          <w:p w14:paraId="5B5A70D8">
            <w:pPr>
              <w:jc w:val="center"/>
              <w:rPr>
                <w:rFonts w:hint="eastAsia" w:ascii="仿宋" w:hAnsi="仿宋" w:eastAsia="仿宋"/>
                <w:szCs w:val="21"/>
              </w:rPr>
            </w:pPr>
            <w:r>
              <w:rPr>
                <w:rFonts w:ascii="仿宋" w:hAnsi="仿宋" w:eastAsia="仿宋"/>
                <w:szCs w:val="21"/>
              </w:rPr>
              <w:t>证件照</w:t>
            </w:r>
          </w:p>
          <w:p w14:paraId="37A7E53D">
            <w:pPr>
              <w:jc w:val="center"/>
              <w:rPr>
                <w:rFonts w:hint="eastAsia" w:ascii="仿宋" w:hAnsi="仿宋" w:eastAsia="仿宋"/>
                <w:sz w:val="24"/>
              </w:rPr>
            </w:pPr>
            <w:r>
              <w:rPr>
                <w:rFonts w:hint="eastAsia" w:ascii="仿宋" w:hAnsi="仿宋" w:eastAsia="仿宋"/>
                <w:szCs w:val="21"/>
              </w:rPr>
              <w:t>上传处</w:t>
            </w:r>
          </w:p>
        </w:tc>
      </w:tr>
      <w:tr w14:paraId="27365D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961" w:hRule="atLeast"/>
          <w:jc w:val="center"/>
        </w:trPr>
        <w:tc>
          <w:tcPr>
            <w:tcW w:w="1039" w:type="dxa"/>
            <w:tcBorders>
              <w:top w:val="single" w:color="auto" w:sz="12" w:space="0"/>
              <w:left w:val="single" w:color="auto" w:sz="18" w:space="0"/>
              <w:bottom w:val="single" w:color="auto" w:sz="12" w:space="0"/>
            </w:tcBorders>
            <w:vAlign w:val="center"/>
          </w:tcPr>
          <w:p w14:paraId="33D65063">
            <w:pPr>
              <w:jc w:val="center"/>
              <w:rPr>
                <w:rFonts w:hint="eastAsia" w:ascii="仿宋" w:hAnsi="仿宋" w:eastAsia="仿宋"/>
                <w:sz w:val="24"/>
              </w:rPr>
            </w:pPr>
            <w:r>
              <w:rPr>
                <w:rFonts w:hint="eastAsia" w:ascii="仿宋" w:hAnsi="仿宋" w:eastAsia="仿宋"/>
                <w:sz w:val="24"/>
              </w:rPr>
              <w:t>文化</w:t>
            </w:r>
          </w:p>
          <w:p w14:paraId="3FD6A4D4">
            <w:pPr>
              <w:jc w:val="center"/>
              <w:rPr>
                <w:rFonts w:hint="eastAsia" w:ascii="仿宋" w:hAnsi="仿宋" w:eastAsia="仿宋"/>
                <w:sz w:val="24"/>
              </w:rPr>
            </w:pPr>
            <w:r>
              <w:rPr>
                <w:rFonts w:hint="eastAsia" w:ascii="仿宋" w:hAnsi="仿宋" w:eastAsia="仿宋"/>
                <w:sz w:val="24"/>
              </w:rPr>
              <w:t>程度</w:t>
            </w:r>
          </w:p>
        </w:tc>
        <w:tc>
          <w:tcPr>
            <w:tcW w:w="1561" w:type="dxa"/>
            <w:gridSpan w:val="5"/>
            <w:tcBorders>
              <w:top w:val="single" w:color="auto" w:sz="12" w:space="0"/>
              <w:bottom w:val="single" w:color="auto" w:sz="12" w:space="0"/>
              <w:right w:val="single" w:color="auto" w:sz="12" w:space="0"/>
            </w:tcBorders>
            <w:vAlign w:val="center"/>
          </w:tcPr>
          <w:p w14:paraId="287E4211">
            <w:pPr>
              <w:jc w:val="center"/>
              <w:rPr>
                <w:rFonts w:hint="eastAsia" w:ascii="仿宋" w:hAnsi="仿宋" w:eastAsia="仿宋"/>
                <w:sz w:val="24"/>
              </w:rPr>
            </w:pPr>
          </w:p>
        </w:tc>
        <w:tc>
          <w:tcPr>
            <w:tcW w:w="1134" w:type="dxa"/>
            <w:gridSpan w:val="4"/>
            <w:tcBorders>
              <w:top w:val="single" w:color="auto" w:sz="12" w:space="0"/>
              <w:left w:val="single" w:color="auto" w:sz="12" w:space="0"/>
              <w:bottom w:val="single" w:color="auto" w:sz="12" w:space="0"/>
            </w:tcBorders>
            <w:vAlign w:val="center"/>
          </w:tcPr>
          <w:p w14:paraId="0EB952FB">
            <w:pPr>
              <w:jc w:val="center"/>
              <w:rPr>
                <w:rFonts w:hint="eastAsia" w:ascii="仿宋" w:hAnsi="仿宋" w:eastAsia="仿宋"/>
                <w:sz w:val="24"/>
              </w:rPr>
            </w:pPr>
            <w:r>
              <w:rPr>
                <w:rFonts w:hint="eastAsia" w:ascii="仿宋" w:hAnsi="仿宋" w:eastAsia="仿宋"/>
                <w:sz w:val="24"/>
              </w:rPr>
              <w:t>毕业</w:t>
            </w:r>
          </w:p>
          <w:p w14:paraId="76B121A0">
            <w:pPr>
              <w:jc w:val="center"/>
              <w:rPr>
                <w:rFonts w:hint="eastAsia" w:ascii="仿宋" w:hAnsi="仿宋" w:eastAsia="仿宋"/>
                <w:sz w:val="24"/>
              </w:rPr>
            </w:pPr>
            <w:r>
              <w:rPr>
                <w:rFonts w:hint="eastAsia" w:ascii="仿宋" w:hAnsi="仿宋" w:eastAsia="仿宋"/>
                <w:sz w:val="24"/>
              </w:rPr>
              <w:t>学校</w:t>
            </w:r>
          </w:p>
        </w:tc>
        <w:tc>
          <w:tcPr>
            <w:tcW w:w="1635" w:type="dxa"/>
            <w:gridSpan w:val="6"/>
            <w:tcBorders>
              <w:top w:val="single" w:color="auto" w:sz="12" w:space="0"/>
              <w:bottom w:val="single" w:color="auto" w:sz="12" w:space="0"/>
              <w:right w:val="single" w:color="auto" w:sz="12" w:space="0"/>
            </w:tcBorders>
            <w:vAlign w:val="center"/>
          </w:tcPr>
          <w:p w14:paraId="0463EB0B">
            <w:pPr>
              <w:jc w:val="center"/>
              <w:rPr>
                <w:rFonts w:hint="eastAsia" w:ascii="仿宋" w:hAnsi="仿宋" w:eastAsia="仿宋"/>
                <w:sz w:val="24"/>
              </w:rPr>
            </w:pPr>
          </w:p>
        </w:tc>
        <w:tc>
          <w:tcPr>
            <w:tcW w:w="1418" w:type="dxa"/>
            <w:gridSpan w:val="6"/>
            <w:tcBorders>
              <w:top w:val="single" w:color="auto" w:sz="12" w:space="0"/>
              <w:left w:val="single" w:color="auto" w:sz="12" w:space="0"/>
              <w:bottom w:val="single" w:color="auto" w:sz="12" w:space="0"/>
            </w:tcBorders>
            <w:vAlign w:val="center"/>
          </w:tcPr>
          <w:p w14:paraId="083CB87A">
            <w:pPr>
              <w:jc w:val="center"/>
              <w:rPr>
                <w:rFonts w:hint="eastAsia" w:ascii="仿宋" w:hAnsi="仿宋" w:eastAsia="仿宋"/>
                <w:sz w:val="24"/>
              </w:rPr>
            </w:pPr>
            <w:r>
              <w:rPr>
                <w:rFonts w:hint="eastAsia" w:ascii="仿宋" w:hAnsi="仿宋" w:eastAsia="仿宋"/>
                <w:sz w:val="24"/>
              </w:rPr>
              <w:t>所学专业(需理工类)</w:t>
            </w:r>
          </w:p>
        </w:tc>
        <w:tc>
          <w:tcPr>
            <w:tcW w:w="1625" w:type="dxa"/>
            <w:gridSpan w:val="5"/>
            <w:tcBorders>
              <w:top w:val="single" w:color="auto" w:sz="12" w:space="0"/>
              <w:bottom w:val="single" w:color="auto" w:sz="12" w:space="0"/>
              <w:right w:val="single" w:color="auto" w:sz="12" w:space="0"/>
            </w:tcBorders>
            <w:vAlign w:val="center"/>
          </w:tcPr>
          <w:p w14:paraId="1C7DCBA2">
            <w:pPr>
              <w:jc w:val="center"/>
              <w:rPr>
                <w:rFonts w:hint="eastAsia" w:ascii="仿宋" w:hAnsi="仿宋" w:eastAsia="仿宋"/>
                <w:sz w:val="24"/>
              </w:rPr>
            </w:pPr>
          </w:p>
        </w:tc>
        <w:tc>
          <w:tcPr>
            <w:tcW w:w="1560" w:type="dxa"/>
            <w:gridSpan w:val="4"/>
            <w:vMerge w:val="continue"/>
            <w:tcBorders>
              <w:top w:val="single" w:color="auto" w:sz="8" w:space="0"/>
              <w:left w:val="single" w:color="auto" w:sz="12" w:space="0"/>
              <w:bottom w:val="single" w:color="auto" w:sz="12" w:space="0"/>
              <w:right w:val="single" w:color="auto" w:sz="18" w:space="0"/>
            </w:tcBorders>
            <w:vAlign w:val="center"/>
          </w:tcPr>
          <w:p w14:paraId="20F9B8E1">
            <w:pPr>
              <w:jc w:val="center"/>
              <w:rPr>
                <w:rFonts w:hint="eastAsia" w:ascii="仿宋" w:hAnsi="仿宋" w:eastAsia="仿宋"/>
                <w:sz w:val="24"/>
              </w:rPr>
            </w:pPr>
          </w:p>
        </w:tc>
      </w:tr>
      <w:tr w14:paraId="71596D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928" w:hRule="atLeast"/>
          <w:jc w:val="center"/>
        </w:trPr>
        <w:tc>
          <w:tcPr>
            <w:tcW w:w="1039" w:type="dxa"/>
            <w:tcBorders>
              <w:top w:val="single" w:color="auto" w:sz="12" w:space="0"/>
              <w:left w:val="single" w:color="auto" w:sz="18" w:space="0"/>
              <w:bottom w:val="single" w:color="auto" w:sz="12" w:space="0"/>
            </w:tcBorders>
            <w:vAlign w:val="center"/>
          </w:tcPr>
          <w:p w14:paraId="6BBF987B">
            <w:pPr>
              <w:jc w:val="center"/>
              <w:rPr>
                <w:rFonts w:hint="eastAsia" w:ascii="仿宋" w:hAnsi="仿宋" w:eastAsia="仿宋"/>
                <w:sz w:val="24"/>
              </w:rPr>
            </w:pPr>
            <w:r>
              <w:rPr>
                <w:rFonts w:hint="eastAsia" w:ascii="仿宋" w:hAnsi="仿宋" w:eastAsia="仿宋"/>
                <w:sz w:val="24"/>
              </w:rPr>
              <w:t>毕业</w:t>
            </w:r>
          </w:p>
          <w:p w14:paraId="30499907">
            <w:pPr>
              <w:jc w:val="center"/>
              <w:rPr>
                <w:rFonts w:hint="eastAsia" w:ascii="仿宋" w:hAnsi="仿宋" w:eastAsia="仿宋"/>
                <w:sz w:val="24"/>
              </w:rPr>
            </w:pPr>
            <w:r>
              <w:rPr>
                <w:rFonts w:hint="eastAsia" w:ascii="仿宋" w:hAnsi="仿宋" w:eastAsia="仿宋"/>
                <w:sz w:val="24"/>
              </w:rPr>
              <w:t>时间</w:t>
            </w:r>
          </w:p>
        </w:tc>
        <w:tc>
          <w:tcPr>
            <w:tcW w:w="1561" w:type="dxa"/>
            <w:gridSpan w:val="5"/>
            <w:tcBorders>
              <w:top w:val="single" w:color="auto" w:sz="12" w:space="0"/>
              <w:bottom w:val="single" w:color="auto" w:sz="12" w:space="0"/>
              <w:right w:val="single" w:color="auto" w:sz="12" w:space="0"/>
            </w:tcBorders>
            <w:vAlign w:val="center"/>
          </w:tcPr>
          <w:p w14:paraId="12805C37">
            <w:pPr>
              <w:jc w:val="center"/>
              <w:rPr>
                <w:rFonts w:hint="eastAsia" w:ascii="仿宋" w:hAnsi="仿宋" w:eastAsia="仿宋"/>
                <w:sz w:val="24"/>
              </w:rPr>
            </w:pPr>
          </w:p>
        </w:tc>
        <w:tc>
          <w:tcPr>
            <w:tcW w:w="1134" w:type="dxa"/>
            <w:gridSpan w:val="4"/>
            <w:tcBorders>
              <w:top w:val="single" w:color="auto" w:sz="12" w:space="0"/>
              <w:left w:val="single" w:color="auto" w:sz="12" w:space="0"/>
              <w:bottom w:val="single" w:color="auto" w:sz="12" w:space="0"/>
            </w:tcBorders>
            <w:vAlign w:val="center"/>
          </w:tcPr>
          <w:p w14:paraId="615E6612">
            <w:pPr>
              <w:jc w:val="center"/>
              <w:rPr>
                <w:rFonts w:hint="eastAsia" w:ascii="仿宋" w:hAnsi="仿宋" w:eastAsia="仿宋"/>
                <w:sz w:val="24"/>
              </w:rPr>
            </w:pPr>
            <w:r>
              <w:rPr>
                <w:rFonts w:hint="eastAsia" w:ascii="仿宋" w:hAnsi="仿宋" w:eastAsia="仿宋"/>
                <w:sz w:val="24"/>
              </w:rPr>
              <w:t>参加工作时间</w:t>
            </w:r>
          </w:p>
        </w:tc>
        <w:tc>
          <w:tcPr>
            <w:tcW w:w="1635" w:type="dxa"/>
            <w:gridSpan w:val="6"/>
            <w:tcBorders>
              <w:top w:val="single" w:color="auto" w:sz="12" w:space="0"/>
              <w:bottom w:val="single" w:color="auto" w:sz="12" w:space="0"/>
              <w:right w:val="single" w:color="auto" w:sz="12" w:space="0"/>
            </w:tcBorders>
            <w:vAlign w:val="center"/>
          </w:tcPr>
          <w:p w14:paraId="7D7EB44D">
            <w:pPr>
              <w:jc w:val="center"/>
              <w:rPr>
                <w:rFonts w:hint="eastAsia" w:ascii="仿宋" w:hAnsi="仿宋" w:eastAsia="仿宋"/>
                <w:sz w:val="24"/>
              </w:rPr>
            </w:pPr>
          </w:p>
        </w:tc>
        <w:tc>
          <w:tcPr>
            <w:tcW w:w="1418" w:type="dxa"/>
            <w:gridSpan w:val="6"/>
            <w:tcBorders>
              <w:top w:val="single" w:color="auto" w:sz="12" w:space="0"/>
              <w:left w:val="single" w:color="auto" w:sz="12" w:space="0"/>
              <w:bottom w:val="single" w:color="auto" w:sz="12" w:space="0"/>
            </w:tcBorders>
            <w:vAlign w:val="center"/>
          </w:tcPr>
          <w:p w14:paraId="00D7E02B">
            <w:pPr>
              <w:jc w:val="center"/>
              <w:rPr>
                <w:rFonts w:hint="eastAsia" w:ascii="仿宋" w:hAnsi="仿宋" w:eastAsia="仿宋"/>
                <w:sz w:val="24"/>
              </w:rPr>
            </w:pPr>
            <w:r>
              <w:rPr>
                <w:rFonts w:hint="eastAsia" w:ascii="仿宋" w:hAnsi="仿宋" w:eastAsia="仿宋"/>
                <w:sz w:val="24"/>
              </w:rPr>
              <w:t>目前从事专业</w:t>
            </w:r>
          </w:p>
        </w:tc>
        <w:tc>
          <w:tcPr>
            <w:tcW w:w="3185" w:type="dxa"/>
            <w:gridSpan w:val="9"/>
            <w:tcBorders>
              <w:top w:val="single" w:color="auto" w:sz="12" w:space="0"/>
              <w:bottom w:val="single" w:color="auto" w:sz="12" w:space="0"/>
              <w:right w:val="single" w:color="auto" w:sz="18" w:space="0"/>
            </w:tcBorders>
            <w:vAlign w:val="center"/>
          </w:tcPr>
          <w:p w14:paraId="74BF7E33">
            <w:pPr>
              <w:jc w:val="center"/>
              <w:rPr>
                <w:rFonts w:hint="eastAsia" w:ascii="仿宋" w:hAnsi="仿宋" w:eastAsia="仿宋"/>
                <w:sz w:val="24"/>
              </w:rPr>
            </w:pPr>
          </w:p>
        </w:tc>
      </w:tr>
      <w:tr w14:paraId="7BF41C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36" w:hRule="atLeast"/>
          <w:jc w:val="center"/>
        </w:trPr>
        <w:tc>
          <w:tcPr>
            <w:tcW w:w="1039" w:type="dxa"/>
            <w:tcBorders>
              <w:top w:val="single" w:color="auto" w:sz="12" w:space="0"/>
              <w:left w:val="single" w:color="auto" w:sz="18" w:space="0"/>
              <w:bottom w:val="single" w:color="auto" w:sz="12" w:space="0"/>
            </w:tcBorders>
            <w:vAlign w:val="center"/>
          </w:tcPr>
          <w:p w14:paraId="0ED0801B">
            <w:pPr>
              <w:jc w:val="center"/>
              <w:rPr>
                <w:rFonts w:hint="eastAsia" w:ascii="仿宋" w:hAnsi="仿宋" w:eastAsia="仿宋"/>
                <w:sz w:val="24"/>
              </w:rPr>
            </w:pPr>
            <w:r>
              <w:rPr>
                <w:rFonts w:hint="eastAsia" w:ascii="仿宋" w:hAnsi="仿宋" w:eastAsia="仿宋"/>
                <w:sz w:val="24"/>
              </w:rPr>
              <w:t>身份</w:t>
            </w:r>
          </w:p>
          <w:p w14:paraId="6FCF3697">
            <w:pPr>
              <w:jc w:val="center"/>
              <w:rPr>
                <w:rFonts w:hint="eastAsia" w:ascii="仿宋" w:hAnsi="仿宋" w:eastAsia="仿宋"/>
                <w:sz w:val="24"/>
              </w:rPr>
            </w:pPr>
            <w:r>
              <w:rPr>
                <w:rFonts w:hint="eastAsia" w:ascii="仿宋" w:hAnsi="仿宋" w:eastAsia="仿宋"/>
                <w:sz w:val="24"/>
              </w:rPr>
              <w:t>证号</w:t>
            </w:r>
          </w:p>
        </w:tc>
        <w:tc>
          <w:tcPr>
            <w:tcW w:w="496" w:type="dxa"/>
            <w:tcBorders>
              <w:top w:val="single" w:color="auto" w:sz="12" w:space="0"/>
              <w:bottom w:val="single" w:color="auto" w:sz="12" w:space="0"/>
              <w:right w:val="single" w:color="auto" w:sz="4" w:space="0"/>
            </w:tcBorders>
            <w:vAlign w:val="center"/>
          </w:tcPr>
          <w:p w14:paraId="7B6E3431">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4DD52706">
            <w:pPr>
              <w:jc w:val="center"/>
              <w:rPr>
                <w:rFonts w:hint="eastAsia" w:ascii="仿宋" w:hAnsi="仿宋" w:eastAsia="仿宋"/>
                <w:sz w:val="24"/>
              </w:rPr>
            </w:pPr>
          </w:p>
        </w:tc>
        <w:tc>
          <w:tcPr>
            <w:tcW w:w="496" w:type="dxa"/>
            <w:tcBorders>
              <w:top w:val="single" w:color="auto" w:sz="12" w:space="0"/>
              <w:left w:val="single" w:color="auto" w:sz="4" w:space="0"/>
              <w:bottom w:val="single" w:color="auto" w:sz="12" w:space="0"/>
              <w:right w:val="single" w:color="auto" w:sz="4" w:space="0"/>
            </w:tcBorders>
            <w:vAlign w:val="center"/>
          </w:tcPr>
          <w:p w14:paraId="0546E853">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0C4B7526">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45D9E0BC">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528F7366">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644AE77E">
            <w:pPr>
              <w:jc w:val="center"/>
              <w:rPr>
                <w:rFonts w:hint="eastAsia" w:ascii="仿宋" w:hAnsi="仿宋" w:eastAsia="仿宋"/>
                <w:sz w:val="24"/>
              </w:rPr>
            </w:pPr>
          </w:p>
        </w:tc>
        <w:tc>
          <w:tcPr>
            <w:tcW w:w="497" w:type="dxa"/>
            <w:tcBorders>
              <w:top w:val="single" w:color="auto" w:sz="12" w:space="0"/>
              <w:left w:val="single" w:color="auto" w:sz="4" w:space="0"/>
              <w:bottom w:val="single" w:color="auto" w:sz="12" w:space="0"/>
              <w:right w:val="single" w:color="auto" w:sz="4" w:space="0"/>
            </w:tcBorders>
            <w:vAlign w:val="center"/>
          </w:tcPr>
          <w:p w14:paraId="289FCC01">
            <w:pPr>
              <w:jc w:val="center"/>
              <w:rPr>
                <w:rFonts w:hint="eastAsia" w:ascii="仿宋" w:hAnsi="仿宋" w:eastAsia="仿宋"/>
                <w:sz w:val="24"/>
              </w:rPr>
            </w:pPr>
          </w:p>
        </w:tc>
        <w:tc>
          <w:tcPr>
            <w:tcW w:w="497" w:type="dxa"/>
            <w:gridSpan w:val="3"/>
            <w:tcBorders>
              <w:top w:val="single" w:color="auto" w:sz="12" w:space="0"/>
              <w:left w:val="single" w:color="auto" w:sz="4" w:space="0"/>
              <w:bottom w:val="single" w:color="auto" w:sz="12" w:space="0"/>
              <w:right w:val="single" w:color="auto" w:sz="4" w:space="0"/>
            </w:tcBorders>
            <w:vAlign w:val="center"/>
          </w:tcPr>
          <w:p w14:paraId="1562062D">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6C93AE95">
            <w:pPr>
              <w:jc w:val="center"/>
              <w:rPr>
                <w:rFonts w:hint="eastAsia" w:ascii="仿宋" w:hAnsi="仿宋" w:eastAsia="仿宋"/>
                <w:sz w:val="24"/>
              </w:rPr>
            </w:pPr>
          </w:p>
        </w:tc>
        <w:tc>
          <w:tcPr>
            <w:tcW w:w="496" w:type="dxa"/>
            <w:tcBorders>
              <w:top w:val="single" w:color="auto" w:sz="12" w:space="0"/>
              <w:left w:val="single" w:color="auto" w:sz="4" w:space="0"/>
              <w:bottom w:val="single" w:color="auto" w:sz="12" w:space="0"/>
              <w:right w:val="single" w:color="auto" w:sz="4" w:space="0"/>
            </w:tcBorders>
            <w:vAlign w:val="center"/>
          </w:tcPr>
          <w:p w14:paraId="789D79D8">
            <w:pPr>
              <w:jc w:val="center"/>
              <w:rPr>
                <w:rFonts w:hint="eastAsia" w:ascii="仿宋" w:hAnsi="仿宋" w:eastAsia="仿宋"/>
                <w:sz w:val="24"/>
              </w:rPr>
            </w:pPr>
          </w:p>
        </w:tc>
        <w:tc>
          <w:tcPr>
            <w:tcW w:w="496" w:type="dxa"/>
            <w:gridSpan w:val="3"/>
            <w:tcBorders>
              <w:top w:val="single" w:color="auto" w:sz="12" w:space="0"/>
              <w:left w:val="single" w:color="auto" w:sz="4" w:space="0"/>
              <w:bottom w:val="single" w:color="auto" w:sz="12" w:space="0"/>
              <w:right w:val="single" w:color="auto" w:sz="4" w:space="0"/>
            </w:tcBorders>
            <w:vAlign w:val="center"/>
          </w:tcPr>
          <w:p w14:paraId="4C584D14">
            <w:pPr>
              <w:jc w:val="center"/>
              <w:rPr>
                <w:rFonts w:hint="eastAsia" w:ascii="仿宋" w:hAnsi="仿宋" w:eastAsia="仿宋"/>
                <w:sz w:val="24"/>
              </w:rPr>
            </w:pPr>
          </w:p>
        </w:tc>
        <w:tc>
          <w:tcPr>
            <w:tcW w:w="496" w:type="dxa"/>
            <w:tcBorders>
              <w:top w:val="single" w:color="auto" w:sz="12" w:space="0"/>
              <w:left w:val="single" w:color="auto" w:sz="4" w:space="0"/>
              <w:bottom w:val="single" w:color="auto" w:sz="12" w:space="0"/>
              <w:right w:val="single" w:color="auto" w:sz="4" w:space="0"/>
            </w:tcBorders>
            <w:vAlign w:val="center"/>
          </w:tcPr>
          <w:p w14:paraId="7291CA9C">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5E16B469">
            <w:pPr>
              <w:jc w:val="center"/>
              <w:rPr>
                <w:rFonts w:hint="eastAsia" w:ascii="仿宋" w:hAnsi="仿宋" w:eastAsia="仿宋"/>
                <w:sz w:val="24"/>
              </w:rPr>
            </w:pPr>
          </w:p>
        </w:tc>
        <w:tc>
          <w:tcPr>
            <w:tcW w:w="496" w:type="dxa"/>
            <w:gridSpan w:val="2"/>
            <w:tcBorders>
              <w:top w:val="single" w:color="auto" w:sz="12" w:space="0"/>
              <w:left w:val="single" w:color="auto" w:sz="4" w:space="0"/>
              <w:bottom w:val="single" w:color="auto" w:sz="12" w:space="0"/>
              <w:right w:val="single" w:color="auto" w:sz="4" w:space="0"/>
            </w:tcBorders>
            <w:vAlign w:val="center"/>
          </w:tcPr>
          <w:p w14:paraId="28141629">
            <w:pPr>
              <w:jc w:val="center"/>
              <w:rPr>
                <w:rFonts w:hint="eastAsia" w:ascii="仿宋" w:hAnsi="仿宋" w:eastAsia="仿宋"/>
                <w:sz w:val="24"/>
              </w:rPr>
            </w:pPr>
          </w:p>
        </w:tc>
        <w:tc>
          <w:tcPr>
            <w:tcW w:w="496" w:type="dxa"/>
            <w:tcBorders>
              <w:top w:val="single" w:color="auto" w:sz="12" w:space="0"/>
              <w:left w:val="single" w:color="auto" w:sz="4" w:space="0"/>
              <w:bottom w:val="single" w:color="auto" w:sz="12" w:space="0"/>
              <w:right w:val="single" w:color="auto" w:sz="4" w:space="0"/>
            </w:tcBorders>
            <w:vAlign w:val="center"/>
          </w:tcPr>
          <w:p w14:paraId="25A2D998">
            <w:pPr>
              <w:jc w:val="center"/>
              <w:rPr>
                <w:rFonts w:hint="eastAsia" w:ascii="仿宋" w:hAnsi="仿宋" w:eastAsia="仿宋"/>
                <w:sz w:val="24"/>
              </w:rPr>
            </w:pPr>
          </w:p>
        </w:tc>
        <w:tc>
          <w:tcPr>
            <w:tcW w:w="496" w:type="dxa"/>
            <w:tcBorders>
              <w:top w:val="single" w:color="auto" w:sz="12" w:space="0"/>
              <w:left w:val="single" w:color="auto" w:sz="4" w:space="0"/>
              <w:bottom w:val="single" w:color="auto" w:sz="12" w:space="0"/>
              <w:right w:val="single" w:color="auto" w:sz="4" w:space="0"/>
            </w:tcBorders>
            <w:vAlign w:val="center"/>
          </w:tcPr>
          <w:p w14:paraId="7382669F">
            <w:pPr>
              <w:jc w:val="center"/>
              <w:rPr>
                <w:rFonts w:hint="eastAsia" w:ascii="仿宋" w:hAnsi="仿宋" w:eastAsia="仿宋"/>
                <w:sz w:val="24"/>
              </w:rPr>
            </w:pPr>
          </w:p>
        </w:tc>
        <w:tc>
          <w:tcPr>
            <w:tcW w:w="499" w:type="dxa"/>
            <w:tcBorders>
              <w:top w:val="single" w:color="auto" w:sz="12" w:space="0"/>
              <w:left w:val="single" w:color="auto" w:sz="4" w:space="0"/>
              <w:bottom w:val="single" w:color="auto" w:sz="12" w:space="0"/>
              <w:right w:val="single" w:color="auto" w:sz="18" w:space="0"/>
            </w:tcBorders>
            <w:vAlign w:val="center"/>
          </w:tcPr>
          <w:p w14:paraId="6CA7C9C3">
            <w:pPr>
              <w:jc w:val="center"/>
              <w:rPr>
                <w:rFonts w:hint="eastAsia" w:ascii="仿宋" w:hAnsi="仿宋" w:eastAsia="仿宋"/>
                <w:sz w:val="24"/>
              </w:rPr>
            </w:pPr>
          </w:p>
        </w:tc>
      </w:tr>
      <w:tr w14:paraId="686C5B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94" w:hRule="atLeast"/>
          <w:jc w:val="center"/>
        </w:trPr>
        <w:tc>
          <w:tcPr>
            <w:tcW w:w="1039" w:type="dxa"/>
            <w:vMerge w:val="restart"/>
            <w:tcBorders>
              <w:top w:val="single" w:color="auto" w:sz="12" w:space="0"/>
              <w:left w:val="single" w:color="auto" w:sz="18" w:space="0"/>
            </w:tcBorders>
            <w:vAlign w:val="center"/>
          </w:tcPr>
          <w:p w14:paraId="5EE9B832">
            <w:pPr>
              <w:jc w:val="center"/>
              <w:rPr>
                <w:rFonts w:hint="eastAsia" w:ascii="仿宋" w:hAnsi="仿宋" w:eastAsia="仿宋"/>
                <w:sz w:val="24"/>
              </w:rPr>
            </w:pPr>
            <w:r>
              <w:rPr>
                <w:rFonts w:ascii="仿宋" w:hAnsi="仿宋" w:eastAsia="仿宋"/>
                <w:sz w:val="24"/>
              </w:rPr>
              <w:t>从事</w:t>
            </w:r>
          </w:p>
          <w:p w14:paraId="474C4BE0">
            <w:pPr>
              <w:jc w:val="center"/>
              <w:rPr>
                <w:rFonts w:hint="eastAsia" w:ascii="仿宋" w:hAnsi="仿宋" w:eastAsia="仿宋"/>
                <w:sz w:val="24"/>
              </w:rPr>
            </w:pPr>
            <w:r>
              <w:rPr>
                <w:rFonts w:hint="eastAsia" w:ascii="仿宋" w:hAnsi="仿宋" w:eastAsia="仿宋"/>
                <w:sz w:val="24"/>
              </w:rPr>
              <w:t>专业</w:t>
            </w:r>
          </w:p>
        </w:tc>
        <w:tc>
          <w:tcPr>
            <w:tcW w:w="2129" w:type="dxa"/>
            <w:gridSpan w:val="7"/>
            <w:tcBorders>
              <w:top w:val="single" w:color="auto" w:sz="12" w:space="0"/>
            </w:tcBorders>
            <w:vAlign w:val="center"/>
          </w:tcPr>
          <w:p w14:paraId="5507B7ED">
            <w:pPr>
              <w:jc w:val="center"/>
              <w:rPr>
                <w:rFonts w:hint="eastAsia" w:ascii="仿宋" w:hAnsi="仿宋" w:eastAsia="仿宋"/>
                <w:sz w:val="24"/>
              </w:rPr>
            </w:pPr>
            <w:r>
              <w:rPr>
                <w:rFonts w:hint="eastAsia" w:ascii="仿宋" w:hAnsi="仿宋" w:eastAsia="仿宋"/>
                <w:sz w:val="24"/>
              </w:rPr>
              <w:t>工作职务</w:t>
            </w:r>
          </w:p>
        </w:tc>
        <w:tc>
          <w:tcPr>
            <w:tcW w:w="2549" w:type="dxa"/>
            <w:gridSpan w:val="10"/>
            <w:tcBorders>
              <w:top w:val="single" w:color="auto" w:sz="12" w:space="0"/>
              <w:right w:val="single" w:color="auto" w:sz="12" w:space="0"/>
            </w:tcBorders>
            <w:vAlign w:val="center"/>
          </w:tcPr>
          <w:p w14:paraId="2427D9FD">
            <w:pPr>
              <w:jc w:val="center"/>
              <w:rPr>
                <w:rFonts w:hint="eastAsia" w:ascii="仿宋" w:hAnsi="仿宋" w:eastAsia="仿宋"/>
                <w:sz w:val="24"/>
              </w:rPr>
            </w:pPr>
          </w:p>
        </w:tc>
        <w:tc>
          <w:tcPr>
            <w:tcW w:w="1987" w:type="dxa"/>
            <w:gridSpan w:val="7"/>
            <w:tcBorders>
              <w:top w:val="single" w:color="auto" w:sz="12" w:space="0"/>
              <w:left w:val="single" w:color="auto" w:sz="12" w:space="0"/>
              <w:bottom w:val="single" w:color="auto" w:sz="8" w:space="0"/>
            </w:tcBorders>
            <w:vAlign w:val="center"/>
          </w:tcPr>
          <w:p w14:paraId="27E27F0D">
            <w:pPr>
              <w:jc w:val="center"/>
              <w:rPr>
                <w:rFonts w:hint="eastAsia" w:ascii="仿宋" w:hAnsi="仿宋" w:eastAsia="仿宋"/>
                <w:sz w:val="24"/>
              </w:rPr>
            </w:pPr>
            <w:r>
              <w:rPr>
                <w:rFonts w:hint="eastAsia" w:ascii="仿宋" w:hAnsi="仿宋" w:eastAsia="仿宋"/>
                <w:kern w:val="0"/>
                <w:sz w:val="24"/>
              </w:rPr>
              <w:t>任职</w:t>
            </w:r>
            <w:r>
              <w:rPr>
                <w:rFonts w:hint="eastAsia" w:ascii="仿宋" w:hAnsi="仿宋" w:eastAsia="仿宋"/>
                <w:sz w:val="24"/>
              </w:rPr>
              <w:t>时间</w:t>
            </w:r>
          </w:p>
        </w:tc>
        <w:tc>
          <w:tcPr>
            <w:tcW w:w="2268" w:type="dxa"/>
            <w:gridSpan w:val="6"/>
            <w:tcBorders>
              <w:top w:val="single" w:color="auto" w:sz="12" w:space="0"/>
              <w:right w:val="single" w:color="auto" w:sz="18" w:space="0"/>
            </w:tcBorders>
            <w:vAlign w:val="center"/>
          </w:tcPr>
          <w:p w14:paraId="3730DBC8">
            <w:pPr>
              <w:jc w:val="center"/>
              <w:rPr>
                <w:rFonts w:hint="eastAsia" w:ascii="仿宋" w:hAnsi="仿宋" w:eastAsia="仿宋"/>
                <w:sz w:val="24"/>
              </w:rPr>
            </w:pPr>
          </w:p>
        </w:tc>
      </w:tr>
      <w:tr w14:paraId="58FD5A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85" w:hRule="atLeast"/>
          <w:jc w:val="center"/>
        </w:trPr>
        <w:tc>
          <w:tcPr>
            <w:tcW w:w="1039" w:type="dxa"/>
            <w:vMerge w:val="continue"/>
            <w:tcBorders>
              <w:left w:val="single" w:color="auto" w:sz="18" w:space="0"/>
              <w:bottom w:val="single" w:color="auto" w:sz="12" w:space="0"/>
            </w:tcBorders>
            <w:vAlign w:val="center"/>
          </w:tcPr>
          <w:p w14:paraId="1FF0C1CE">
            <w:pPr>
              <w:jc w:val="center"/>
              <w:rPr>
                <w:rFonts w:hint="eastAsia" w:ascii="仿宋" w:hAnsi="仿宋" w:eastAsia="仿宋"/>
                <w:sz w:val="24"/>
              </w:rPr>
            </w:pPr>
          </w:p>
        </w:tc>
        <w:tc>
          <w:tcPr>
            <w:tcW w:w="2129" w:type="dxa"/>
            <w:gridSpan w:val="7"/>
            <w:tcBorders>
              <w:bottom w:val="single" w:color="auto" w:sz="12" w:space="0"/>
            </w:tcBorders>
            <w:vAlign w:val="center"/>
          </w:tcPr>
          <w:p w14:paraId="7247B3E1">
            <w:pPr>
              <w:jc w:val="center"/>
              <w:rPr>
                <w:rFonts w:hint="eastAsia" w:ascii="仿宋" w:hAnsi="仿宋" w:eastAsia="仿宋"/>
                <w:sz w:val="24"/>
              </w:rPr>
            </w:pPr>
            <w:r>
              <w:rPr>
                <w:rFonts w:hint="eastAsia" w:ascii="仿宋" w:hAnsi="仿宋" w:eastAsia="仿宋"/>
                <w:sz w:val="24"/>
              </w:rPr>
              <w:t>技术职称</w:t>
            </w:r>
          </w:p>
        </w:tc>
        <w:tc>
          <w:tcPr>
            <w:tcW w:w="2549" w:type="dxa"/>
            <w:gridSpan w:val="10"/>
            <w:tcBorders>
              <w:bottom w:val="single" w:color="auto" w:sz="12" w:space="0"/>
              <w:right w:val="single" w:color="auto" w:sz="12" w:space="0"/>
            </w:tcBorders>
            <w:vAlign w:val="center"/>
          </w:tcPr>
          <w:p w14:paraId="43CCB9D8">
            <w:pPr>
              <w:jc w:val="center"/>
              <w:rPr>
                <w:rFonts w:hint="eastAsia" w:ascii="仿宋" w:hAnsi="仿宋" w:eastAsia="仿宋"/>
                <w:sz w:val="24"/>
              </w:rPr>
            </w:pPr>
          </w:p>
        </w:tc>
        <w:tc>
          <w:tcPr>
            <w:tcW w:w="1987" w:type="dxa"/>
            <w:gridSpan w:val="7"/>
            <w:tcBorders>
              <w:top w:val="single" w:color="auto" w:sz="8" w:space="0"/>
              <w:left w:val="single" w:color="auto" w:sz="12" w:space="0"/>
              <w:bottom w:val="single" w:color="auto" w:sz="12" w:space="0"/>
            </w:tcBorders>
            <w:vAlign w:val="center"/>
          </w:tcPr>
          <w:p w14:paraId="20027E18">
            <w:pPr>
              <w:jc w:val="center"/>
              <w:rPr>
                <w:rFonts w:hint="eastAsia" w:ascii="仿宋" w:hAnsi="仿宋" w:eastAsia="仿宋"/>
                <w:sz w:val="24"/>
              </w:rPr>
            </w:pPr>
            <w:r>
              <w:rPr>
                <w:rFonts w:hint="eastAsia" w:ascii="仿宋" w:hAnsi="仿宋" w:eastAsia="仿宋"/>
                <w:sz w:val="24"/>
              </w:rPr>
              <w:t>获得时间</w:t>
            </w:r>
          </w:p>
        </w:tc>
        <w:tc>
          <w:tcPr>
            <w:tcW w:w="2268" w:type="dxa"/>
            <w:gridSpan w:val="6"/>
            <w:tcBorders>
              <w:bottom w:val="single" w:color="auto" w:sz="12" w:space="0"/>
              <w:right w:val="single" w:color="auto" w:sz="18" w:space="0"/>
            </w:tcBorders>
            <w:vAlign w:val="center"/>
          </w:tcPr>
          <w:p w14:paraId="1AAC2468">
            <w:pPr>
              <w:jc w:val="center"/>
              <w:rPr>
                <w:rFonts w:hint="eastAsia" w:ascii="仿宋" w:hAnsi="仿宋" w:eastAsia="仿宋"/>
                <w:sz w:val="24"/>
              </w:rPr>
            </w:pPr>
          </w:p>
        </w:tc>
      </w:tr>
      <w:tr w14:paraId="7E8F1DB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48" w:hRule="atLeast"/>
          <w:jc w:val="center"/>
        </w:trPr>
        <w:tc>
          <w:tcPr>
            <w:tcW w:w="1039" w:type="dxa"/>
            <w:tcBorders>
              <w:top w:val="single" w:color="auto" w:sz="12" w:space="0"/>
              <w:left w:val="single" w:color="auto" w:sz="18" w:space="0"/>
              <w:bottom w:val="single" w:color="auto" w:sz="12" w:space="0"/>
            </w:tcBorders>
            <w:vAlign w:val="center"/>
          </w:tcPr>
          <w:p w14:paraId="0A824391">
            <w:pPr>
              <w:jc w:val="center"/>
              <w:rPr>
                <w:rFonts w:hint="eastAsia" w:ascii="仿宋" w:hAnsi="仿宋" w:eastAsia="仿宋"/>
                <w:sz w:val="24"/>
              </w:rPr>
            </w:pPr>
            <w:r>
              <w:rPr>
                <w:rFonts w:hint="eastAsia" w:ascii="仿宋" w:hAnsi="仿宋" w:eastAsia="仿宋"/>
                <w:sz w:val="24"/>
              </w:rPr>
              <w:t>工作</w:t>
            </w:r>
          </w:p>
          <w:p w14:paraId="4266C7D9">
            <w:pPr>
              <w:jc w:val="center"/>
              <w:rPr>
                <w:rFonts w:hint="eastAsia" w:ascii="仿宋" w:hAnsi="仿宋" w:eastAsia="仿宋"/>
                <w:sz w:val="24"/>
              </w:rPr>
            </w:pPr>
            <w:r>
              <w:rPr>
                <w:rFonts w:hint="eastAsia" w:ascii="仿宋" w:hAnsi="仿宋" w:eastAsia="仿宋"/>
                <w:sz w:val="24"/>
              </w:rPr>
              <w:t>单位</w:t>
            </w:r>
          </w:p>
        </w:tc>
        <w:tc>
          <w:tcPr>
            <w:tcW w:w="5673" w:type="dxa"/>
            <w:gridSpan w:val="20"/>
            <w:tcBorders>
              <w:top w:val="single" w:color="auto" w:sz="12" w:space="0"/>
              <w:bottom w:val="single" w:color="auto" w:sz="12" w:space="0"/>
              <w:right w:val="single" w:color="auto" w:sz="12" w:space="0"/>
            </w:tcBorders>
            <w:vAlign w:val="center"/>
          </w:tcPr>
          <w:p w14:paraId="7C0DB62E">
            <w:pPr>
              <w:jc w:val="center"/>
              <w:rPr>
                <w:rFonts w:hint="eastAsia" w:ascii="仿宋" w:hAnsi="仿宋" w:eastAsia="仿宋"/>
                <w:sz w:val="24"/>
              </w:rPr>
            </w:pPr>
          </w:p>
        </w:tc>
        <w:tc>
          <w:tcPr>
            <w:tcW w:w="992" w:type="dxa"/>
            <w:gridSpan w:val="4"/>
            <w:tcBorders>
              <w:top w:val="single" w:color="auto" w:sz="12" w:space="0"/>
              <w:left w:val="single" w:color="auto" w:sz="12" w:space="0"/>
              <w:bottom w:val="single" w:color="auto" w:sz="12" w:space="0"/>
            </w:tcBorders>
            <w:vAlign w:val="center"/>
          </w:tcPr>
          <w:p w14:paraId="3513078F">
            <w:pPr>
              <w:ind w:firstLine="120" w:firstLineChars="50"/>
              <w:rPr>
                <w:rFonts w:hint="eastAsia" w:ascii="仿宋" w:hAnsi="仿宋" w:eastAsia="仿宋"/>
                <w:sz w:val="24"/>
              </w:rPr>
            </w:pPr>
            <w:r>
              <w:rPr>
                <w:rFonts w:hint="eastAsia" w:ascii="仿宋" w:hAnsi="仿宋" w:eastAsia="仿宋"/>
                <w:sz w:val="24"/>
              </w:rPr>
              <w:t>部门</w:t>
            </w:r>
          </w:p>
        </w:tc>
        <w:tc>
          <w:tcPr>
            <w:tcW w:w="2268" w:type="dxa"/>
            <w:gridSpan w:val="6"/>
            <w:tcBorders>
              <w:top w:val="single" w:color="auto" w:sz="12" w:space="0"/>
              <w:bottom w:val="single" w:color="auto" w:sz="12" w:space="0"/>
              <w:right w:val="single" w:color="auto" w:sz="18" w:space="0"/>
            </w:tcBorders>
            <w:vAlign w:val="center"/>
          </w:tcPr>
          <w:p w14:paraId="3615D4BD">
            <w:pPr>
              <w:jc w:val="center"/>
              <w:rPr>
                <w:rFonts w:hint="eastAsia" w:ascii="仿宋" w:hAnsi="仿宋" w:eastAsia="仿宋"/>
                <w:sz w:val="24"/>
              </w:rPr>
            </w:pPr>
          </w:p>
        </w:tc>
      </w:tr>
      <w:tr w14:paraId="58C5649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685" w:hRule="atLeast"/>
          <w:jc w:val="center"/>
        </w:trPr>
        <w:tc>
          <w:tcPr>
            <w:tcW w:w="1039" w:type="dxa"/>
            <w:vMerge w:val="restart"/>
            <w:tcBorders>
              <w:top w:val="single" w:color="auto" w:sz="12" w:space="0"/>
              <w:left w:val="single" w:color="auto" w:sz="18" w:space="0"/>
            </w:tcBorders>
            <w:vAlign w:val="center"/>
          </w:tcPr>
          <w:p w14:paraId="5372F0A2">
            <w:pPr>
              <w:jc w:val="center"/>
              <w:rPr>
                <w:rFonts w:hint="eastAsia" w:ascii="仿宋" w:hAnsi="仿宋" w:eastAsia="仿宋"/>
                <w:sz w:val="24"/>
              </w:rPr>
            </w:pPr>
            <w:r>
              <w:rPr>
                <w:rFonts w:hint="eastAsia" w:ascii="仿宋" w:hAnsi="仿宋" w:eastAsia="仿宋"/>
                <w:sz w:val="24"/>
              </w:rPr>
              <w:t>单位</w:t>
            </w:r>
          </w:p>
          <w:p w14:paraId="7B864EE4">
            <w:pPr>
              <w:jc w:val="center"/>
              <w:rPr>
                <w:rFonts w:hint="eastAsia" w:ascii="仿宋" w:hAnsi="仿宋" w:eastAsia="仿宋"/>
                <w:sz w:val="24"/>
              </w:rPr>
            </w:pPr>
            <w:r>
              <w:rPr>
                <w:rFonts w:hint="eastAsia" w:ascii="仿宋" w:hAnsi="仿宋" w:eastAsia="仿宋"/>
                <w:sz w:val="24"/>
              </w:rPr>
              <w:t>地址</w:t>
            </w:r>
          </w:p>
        </w:tc>
        <w:tc>
          <w:tcPr>
            <w:tcW w:w="3260" w:type="dxa"/>
            <w:gridSpan w:val="11"/>
            <w:vMerge w:val="restart"/>
            <w:tcBorders>
              <w:top w:val="single" w:color="auto" w:sz="12" w:space="0"/>
              <w:right w:val="single" w:color="auto" w:sz="12" w:space="0"/>
            </w:tcBorders>
            <w:vAlign w:val="center"/>
          </w:tcPr>
          <w:p w14:paraId="6A8D6B13">
            <w:pPr>
              <w:jc w:val="center"/>
              <w:rPr>
                <w:rFonts w:hint="eastAsia" w:ascii="仿宋" w:hAnsi="仿宋" w:eastAsia="仿宋"/>
                <w:sz w:val="24"/>
              </w:rPr>
            </w:pPr>
          </w:p>
        </w:tc>
        <w:tc>
          <w:tcPr>
            <w:tcW w:w="853" w:type="dxa"/>
            <w:gridSpan w:val="3"/>
            <w:vMerge w:val="restart"/>
            <w:tcBorders>
              <w:top w:val="single" w:color="auto" w:sz="12" w:space="0"/>
              <w:left w:val="single" w:color="auto" w:sz="12" w:space="0"/>
            </w:tcBorders>
            <w:vAlign w:val="center"/>
          </w:tcPr>
          <w:p w14:paraId="4E51A79F">
            <w:pPr>
              <w:jc w:val="center"/>
              <w:rPr>
                <w:rFonts w:hint="eastAsia" w:ascii="仿宋" w:hAnsi="仿宋" w:eastAsia="仿宋"/>
                <w:sz w:val="24"/>
              </w:rPr>
            </w:pPr>
            <w:r>
              <w:rPr>
                <w:rFonts w:hint="eastAsia" w:ascii="仿宋" w:hAnsi="仿宋" w:eastAsia="仿宋"/>
                <w:sz w:val="24"/>
              </w:rPr>
              <w:t>邮政编码</w:t>
            </w:r>
          </w:p>
        </w:tc>
        <w:tc>
          <w:tcPr>
            <w:tcW w:w="1560" w:type="dxa"/>
            <w:gridSpan w:val="6"/>
            <w:vMerge w:val="restart"/>
            <w:tcBorders>
              <w:top w:val="single" w:color="auto" w:sz="12" w:space="0"/>
              <w:right w:val="single" w:color="auto" w:sz="12" w:space="0"/>
            </w:tcBorders>
            <w:vAlign w:val="center"/>
          </w:tcPr>
          <w:p w14:paraId="2D9851EF">
            <w:pPr>
              <w:jc w:val="center"/>
              <w:rPr>
                <w:rFonts w:hint="eastAsia" w:ascii="仿宋" w:hAnsi="仿宋" w:eastAsia="仿宋"/>
                <w:sz w:val="24"/>
              </w:rPr>
            </w:pPr>
          </w:p>
        </w:tc>
        <w:tc>
          <w:tcPr>
            <w:tcW w:w="992" w:type="dxa"/>
            <w:gridSpan w:val="4"/>
            <w:tcBorders>
              <w:top w:val="single" w:color="auto" w:sz="12" w:space="0"/>
              <w:left w:val="single" w:color="auto" w:sz="12" w:space="0"/>
            </w:tcBorders>
            <w:vAlign w:val="center"/>
          </w:tcPr>
          <w:p w14:paraId="478C0921">
            <w:pPr>
              <w:jc w:val="center"/>
              <w:rPr>
                <w:rFonts w:hint="eastAsia" w:ascii="仿宋" w:hAnsi="仿宋" w:eastAsia="仿宋"/>
                <w:sz w:val="24"/>
              </w:rPr>
            </w:pPr>
            <w:r>
              <w:rPr>
                <w:rFonts w:hint="eastAsia" w:ascii="仿宋" w:hAnsi="仿宋" w:eastAsia="仿宋"/>
                <w:sz w:val="24"/>
              </w:rPr>
              <w:t>电话</w:t>
            </w:r>
          </w:p>
        </w:tc>
        <w:tc>
          <w:tcPr>
            <w:tcW w:w="2268" w:type="dxa"/>
            <w:gridSpan w:val="6"/>
            <w:tcBorders>
              <w:top w:val="single" w:color="auto" w:sz="12" w:space="0"/>
              <w:right w:val="single" w:color="auto" w:sz="18" w:space="0"/>
            </w:tcBorders>
            <w:vAlign w:val="center"/>
          </w:tcPr>
          <w:p w14:paraId="6246FF84">
            <w:pPr>
              <w:jc w:val="center"/>
              <w:rPr>
                <w:rFonts w:hint="eastAsia" w:ascii="仿宋" w:hAnsi="仿宋" w:eastAsia="仿宋"/>
                <w:sz w:val="24"/>
              </w:rPr>
            </w:pPr>
          </w:p>
        </w:tc>
      </w:tr>
      <w:tr w14:paraId="6A22BE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14" w:hRule="atLeast"/>
          <w:jc w:val="center"/>
        </w:trPr>
        <w:tc>
          <w:tcPr>
            <w:tcW w:w="1039" w:type="dxa"/>
            <w:vMerge w:val="continue"/>
            <w:tcBorders>
              <w:left w:val="single" w:color="auto" w:sz="18" w:space="0"/>
              <w:bottom w:val="single" w:color="auto" w:sz="12" w:space="0"/>
            </w:tcBorders>
            <w:vAlign w:val="center"/>
          </w:tcPr>
          <w:p w14:paraId="27AFBA96">
            <w:pPr>
              <w:jc w:val="center"/>
              <w:rPr>
                <w:rFonts w:hint="eastAsia" w:ascii="仿宋" w:hAnsi="仿宋" w:eastAsia="仿宋"/>
                <w:sz w:val="24"/>
              </w:rPr>
            </w:pPr>
          </w:p>
        </w:tc>
        <w:tc>
          <w:tcPr>
            <w:tcW w:w="3260" w:type="dxa"/>
            <w:gridSpan w:val="11"/>
            <w:vMerge w:val="continue"/>
            <w:tcBorders>
              <w:bottom w:val="single" w:color="auto" w:sz="12" w:space="0"/>
              <w:right w:val="single" w:color="auto" w:sz="12" w:space="0"/>
            </w:tcBorders>
            <w:vAlign w:val="center"/>
          </w:tcPr>
          <w:p w14:paraId="1B95D0E7">
            <w:pPr>
              <w:jc w:val="center"/>
              <w:rPr>
                <w:rFonts w:hint="eastAsia" w:ascii="仿宋" w:hAnsi="仿宋" w:eastAsia="仿宋"/>
                <w:sz w:val="24"/>
              </w:rPr>
            </w:pPr>
          </w:p>
        </w:tc>
        <w:tc>
          <w:tcPr>
            <w:tcW w:w="853" w:type="dxa"/>
            <w:gridSpan w:val="3"/>
            <w:vMerge w:val="continue"/>
            <w:tcBorders>
              <w:left w:val="single" w:color="auto" w:sz="12" w:space="0"/>
              <w:bottom w:val="single" w:color="auto" w:sz="12" w:space="0"/>
            </w:tcBorders>
            <w:vAlign w:val="center"/>
          </w:tcPr>
          <w:p w14:paraId="5D7C0189">
            <w:pPr>
              <w:jc w:val="center"/>
              <w:rPr>
                <w:rFonts w:hint="eastAsia" w:ascii="仿宋" w:hAnsi="仿宋" w:eastAsia="仿宋"/>
                <w:sz w:val="24"/>
              </w:rPr>
            </w:pPr>
          </w:p>
        </w:tc>
        <w:tc>
          <w:tcPr>
            <w:tcW w:w="1560" w:type="dxa"/>
            <w:gridSpan w:val="6"/>
            <w:vMerge w:val="continue"/>
            <w:tcBorders>
              <w:bottom w:val="single" w:color="auto" w:sz="12" w:space="0"/>
              <w:right w:val="single" w:color="auto" w:sz="12" w:space="0"/>
            </w:tcBorders>
            <w:vAlign w:val="center"/>
          </w:tcPr>
          <w:p w14:paraId="7953D9E1">
            <w:pPr>
              <w:jc w:val="center"/>
              <w:rPr>
                <w:rFonts w:hint="eastAsia" w:ascii="仿宋" w:hAnsi="仿宋" w:eastAsia="仿宋"/>
                <w:sz w:val="24"/>
              </w:rPr>
            </w:pPr>
          </w:p>
        </w:tc>
        <w:tc>
          <w:tcPr>
            <w:tcW w:w="992" w:type="dxa"/>
            <w:gridSpan w:val="4"/>
            <w:tcBorders>
              <w:left w:val="single" w:color="auto" w:sz="12" w:space="0"/>
              <w:bottom w:val="single" w:color="auto" w:sz="12" w:space="0"/>
            </w:tcBorders>
            <w:vAlign w:val="center"/>
          </w:tcPr>
          <w:p w14:paraId="20DA8945">
            <w:pPr>
              <w:jc w:val="center"/>
              <w:rPr>
                <w:rFonts w:hint="eastAsia" w:ascii="仿宋" w:hAnsi="仿宋" w:eastAsia="仿宋"/>
                <w:sz w:val="24"/>
              </w:rPr>
            </w:pPr>
            <w:r>
              <w:rPr>
                <w:rFonts w:hint="eastAsia" w:ascii="仿宋" w:hAnsi="仿宋" w:eastAsia="仿宋"/>
                <w:sz w:val="24"/>
              </w:rPr>
              <w:t>电子</w:t>
            </w:r>
          </w:p>
          <w:p w14:paraId="7AD0F1B5">
            <w:pPr>
              <w:jc w:val="center"/>
              <w:rPr>
                <w:rFonts w:hint="eastAsia" w:ascii="仿宋" w:hAnsi="仿宋" w:eastAsia="仿宋"/>
                <w:sz w:val="24"/>
              </w:rPr>
            </w:pPr>
            <w:r>
              <w:rPr>
                <w:rFonts w:hint="eastAsia" w:ascii="仿宋" w:hAnsi="仿宋" w:eastAsia="仿宋"/>
                <w:sz w:val="24"/>
              </w:rPr>
              <w:t>邮箱</w:t>
            </w:r>
          </w:p>
        </w:tc>
        <w:tc>
          <w:tcPr>
            <w:tcW w:w="2268" w:type="dxa"/>
            <w:gridSpan w:val="6"/>
            <w:tcBorders>
              <w:bottom w:val="single" w:color="auto" w:sz="12" w:space="0"/>
              <w:right w:val="single" w:color="auto" w:sz="18" w:space="0"/>
            </w:tcBorders>
            <w:vAlign w:val="center"/>
          </w:tcPr>
          <w:p w14:paraId="3CD59E32">
            <w:pPr>
              <w:jc w:val="center"/>
              <w:rPr>
                <w:rFonts w:hint="eastAsia" w:ascii="仿宋" w:hAnsi="仿宋" w:eastAsia="仿宋"/>
                <w:sz w:val="24"/>
              </w:rPr>
            </w:pPr>
          </w:p>
        </w:tc>
      </w:tr>
      <w:tr w14:paraId="0D01B23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672" w:hRule="atLeast"/>
          <w:jc w:val="center"/>
        </w:trPr>
        <w:tc>
          <w:tcPr>
            <w:tcW w:w="1039" w:type="dxa"/>
            <w:vMerge w:val="restart"/>
            <w:tcBorders>
              <w:top w:val="single" w:color="auto" w:sz="12" w:space="0"/>
              <w:left w:val="single" w:color="auto" w:sz="18" w:space="0"/>
              <w:bottom w:val="single" w:color="auto" w:sz="8" w:space="0"/>
            </w:tcBorders>
            <w:vAlign w:val="center"/>
          </w:tcPr>
          <w:p w14:paraId="51EB7D84">
            <w:pPr>
              <w:jc w:val="center"/>
              <w:rPr>
                <w:rFonts w:hint="eastAsia" w:ascii="仿宋" w:hAnsi="仿宋" w:eastAsia="仿宋"/>
                <w:sz w:val="24"/>
              </w:rPr>
            </w:pPr>
            <w:r>
              <w:rPr>
                <w:rFonts w:hint="eastAsia" w:ascii="仿宋" w:hAnsi="仿宋" w:eastAsia="仿宋"/>
                <w:sz w:val="24"/>
              </w:rPr>
              <w:t>家庭</w:t>
            </w:r>
          </w:p>
          <w:p w14:paraId="523B2039">
            <w:pPr>
              <w:jc w:val="center"/>
              <w:rPr>
                <w:rFonts w:hint="eastAsia" w:ascii="仿宋" w:hAnsi="仿宋" w:eastAsia="仿宋"/>
                <w:sz w:val="24"/>
              </w:rPr>
            </w:pPr>
            <w:r>
              <w:rPr>
                <w:rFonts w:hint="eastAsia" w:ascii="仿宋" w:hAnsi="仿宋" w:eastAsia="仿宋"/>
                <w:sz w:val="24"/>
              </w:rPr>
              <w:t>地址</w:t>
            </w:r>
          </w:p>
        </w:tc>
        <w:tc>
          <w:tcPr>
            <w:tcW w:w="3260" w:type="dxa"/>
            <w:gridSpan w:val="11"/>
            <w:vMerge w:val="restart"/>
            <w:tcBorders>
              <w:top w:val="single" w:color="auto" w:sz="12" w:space="0"/>
              <w:bottom w:val="single" w:color="auto" w:sz="8" w:space="0"/>
              <w:right w:val="single" w:color="auto" w:sz="12" w:space="0"/>
            </w:tcBorders>
            <w:vAlign w:val="center"/>
          </w:tcPr>
          <w:p w14:paraId="414FFA6E">
            <w:pPr>
              <w:jc w:val="center"/>
              <w:rPr>
                <w:rFonts w:hint="eastAsia" w:ascii="仿宋" w:hAnsi="仿宋" w:eastAsia="仿宋"/>
                <w:sz w:val="24"/>
              </w:rPr>
            </w:pPr>
          </w:p>
        </w:tc>
        <w:tc>
          <w:tcPr>
            <w:tcW w:w="853" w:type="dxa"/>
            <w:gridSpan w:val="3"/>
            <w:vMerge w:val="restart"/>
            <w:tcBorders>
              <w:top w:val="single" w:color="auto" w:sz="12" w:space="0"/>
              <w:left w:val="single" w:color="auto" w:sz="12" w:space="0"/>
              <w:bottom w:val="single" w:color="auto" w:sz="8" w:space="0"/>
            </w:tcBorders>
            <w:vAlign w:val="center"/>
          </w:tcPr>
          <w:p w14:paraId="344731FE">
            <w:pPr>
              <w:jc w:val="center"/>
              <w:rPr>
                <w:rFonts w:hint="eastAsia" w:ascii="仿宋" w:hAnsi="仿宋" w:eastAsia="仿宋"/>
                <w:sz w:val="24"/>
              </w:rPr>
            </w:pPr>
            <w:r>
              <w:rPr>
                <w:rFonts w:ascii="仿宋" w:hAnsi="仿宋" w:eastAsia="仿宋"/>
                <w:sz w:val="24"/>
              </w:rPr>
              <w:t>邮政编码</w:t>
            </w:r>
          </w:p>
        </w:tc>
        <w:tc>
          <w:tcPr>
            <w:tcW w:w="1560" w:type="dxa"/>
            <w:gridSpan w:val="6"/>
            <w:vMerge w:val="restart"/>
            <w:tcBorders>
              <w:top w:val="single" w:color="auto" w:sz="12" w:space="0"/>
              <w:bottom w:val="single" w:color="auto" w:sz="8" w:space="0"/>
              <w:right w:val="single" w:color="auto" w:sz="12" w:space="0"/>
            </w:tcBorders>
            <w:vAlign w:val="center"/>
          </w:tcPr>
          <w:p w14:paraId="2A55A38F">
            <w:pPr>
              <w:jc w:val="center"/>
              <w:rPr>
                <w:rFonts w:hint="eastAsia" w:ascii="仿宋" w:hAnsi="仿宋" w:eastAsia="仿宋"/>
                <w:sz w:val="24"/>
              </w:rPr>
            </w:pPr>
          </w:p>
        </w:tc>
        <w:tc>
          <w:tcPr>
            <w:tcW w:w="992" w:type="dxa"/>
            <w:gridSpan w:val="4"/>
            <w:tcBorders>
              <w:top w:val="single" w:color="auto" w:sz="12" w:space="0"/>
              <w:left w:val="single" w:color="auto" w:sz="12" w:space="0"/>
              <w:bottom w:val="single" w:color="auto" w:sz="8" w:space="0"/>
            </w:tcBorders>
            <w:vAlign w:val="center"/>
          </w:tcPr>
          <w:p w14:paraId="327066F6">
            <w:pPr>
              <w:jc w:val="center"/>
              <w:rPr>
                <w:rFonts w:hint="eastAsia" w:ascii="仿宋" w:hAnsi="仿宋" w:eastAsia="仿宋"/>
                <w:sz w:val="24"/>
              </w:rPr>
            </w:pPr>
            <w:r>
              <w:rPr>
                <w:rFonts w:hint="eastAsia" w:ascii="仿宋" w:hAnsi="仿宋" w:eastAsia="仿宋"/>
                <w:sz w:val="24"/>
              </w:rPr>
              <w:t>手机</w:t>
            </w:r>
          </w:p>
        </w:tc>
        <w:tc>
          <w:tcPr>
            <w:tcW w:w="2268" w:type="dxa"/>
            <w:gridSpan w:val="6"/>
            <w:tcBorders>
              <w:top w:val="single" w:color="auto" w:sz="12" w:space="0"/>
              <w:bottom w:val="single" w:color="auto" w:sz="8" w:space="0"/>
              <w:right w:val="single" w:color="auto" w:sz="18" w:space="0"/>
            </w:tcBorders>
            <w:vAlign w:val="center"/>
          </w:tcPr>
          <w:p w14:paraId="1D2AC62F">
            <w:pPr>
              <w:jc w:val="center"/>
              <w:rPr>
                <w:rFonts w:hint="eastAsia" w:ascii="仿宋" w:hAnsi="仿宋" w:eastAsia="仿宋"/>
                <w:sz w:val="24"/>
              </w:rPr>
            </w:pPr>
          </w:p>
        </w:tc>
      </w:tr>
      <w:tr w14:paraId="2DD54D8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652" w:hRule="atLeast"/>
          <w:jc w:val="center"/>
        </w:trPr>
        <w:tc>
          <w:tcPr>
            <w:tcW w:w="1039" w:type="dxa"/>
            <w:vMerge w:val="continue"/>
            <w:tcBorders>
              <w:top w:val="single" w:color="auto" w:sz="8" w:space="0"/>
              <w:left w:val="single" w:color="auto" w:sz="18" w:space="0"/>
              <w:bottom w:val="single" w:color="auto" w:sz="12" w:space="0"/>
            </w:tcBorders>
            <w:vAlign w:val="center"/>
          </w:tcPr>
          <w:p w14:paraId="151FE512">
            <w:pPr>
              <w:jc w:val="center"/>
              <w:rPr>
                <w:rFonts w:hint="eastAsia" w:ascii="仿宋" w:hAnsi="仿宋" w:eastAsia="仿宋"/>
                <w:sz w:val="24"/>
              </w:rPr>
            </w:pPr>
          </w:p>
        </w:tc>
        <w:tc>
          <w:tcPr>
            <w:tcW w:w="3260" w:type="dxa"/>
            <w:gridSpan w:val="11"/>
            <w:vMerge w:val="continue"/>
            <w:tcBorders>
              <w:top w:val="single" w:color="auto" w:sz="8" w:space="0"/>
              <w:bottom w:val="single" w:color="auto" w:sz="12" w:space="0"/>
              <w:right w:val="single" w:color="auto" w:sz="12" w:space="0"/>
            </w:tcBorders>
            <w:vAlign w:val="center"/>
          </w:tcPr>
          <w:p w14:paraId="03A39046">
            <w:pPr>
              <w:jc w:val="center"/>
              <w:rPr>
                <w:rFonts w:hint="eastAsia" w:ascii="仿宋" w:hAnsi="仿宋" w:eastAsia="仿宋"/>
                <w:sz w:val="24"/>
              </w:rPr>
            </w:pPr>
          </w:p>
        </w:tc>
        <w:tc>
          <w:tcPr>
            <w:tcW w:w="853" w:type="dxa"/>
            <w:gridSpan w:val="3"/>
            <w:vMerge w:val="continue"/>
            <w:tcBorders>
              <w:top w:val="single" w:color="auto" w:sz="8" w:space="0"/>
              <w:left w:val="single" w:color="auto" w:sz="12" w:space="0"/>
              <w:bottom w:val="single" w:color="auto" w:sz="12" w:space="0"/>
            </w:tcBorders>
            <w:vAlign w:val="center"/>
          </w:tcPr>
          <w:p w14:paraId="34E291C4">
            <w:pPr>
              <w:jc w:val="center"/>
              <w:rPr>
                <w:rFonts w:hint="eastAsia" w:ascii="仿宋" w:hAnsi="仿宋" w:eastAsia="仿宋"/>
                <w:sz w:val="24"/>
              </w:rPr>
            </w:pPr>
          </w:p>
        </w:tc>
        <w:tc>
          <w:tcPr>
            <w:tcW w:w="1560" w:type="dxa"/>
            <w:gridSpan w:val="6"/>
            <w:vMerge w:val="continue"/>
            <w:tcBorders>
              <w:top w:val="single" w:color="auto" w:sz="8" w:space="0"/>
              <w:bottom w:val="single" w:color="auto" w:sz="12" w:space="0"/>
              <w:right w:val="single" w:color="auto" w:sz="12" w:space="0"/>
            </w:tcBorders>
            <w:vAlign w:val="center"/>
          </w:tcPr>
          <w:p w14:paraId="72FED8DA">
            <w:pPr>
              <w:jc w:val="center"/>
              <w:rPr>
                <w:rFonts w:hint="eastAsia" w:ascii="仿宋" w:hAnsi="仿宋" w:eastAsia="仿宋"/>
                <w:sz w:val="24"/>
              </w:rPr>
            </w:pPr>
          </w:p>
        </w:tc>
        <w:tc>
          <w:tcPr>
            <w:tcW w:w="992" w:type="dxa"/>
            <w:gridSpan w:val="4"/>
            <w:tcBorders>
              <w:top w:val="single" w:color="auto" w:sz="8" w:space="0"/>
              <w:left w:val="single" w:color="auto" w:sz="12" w:space="0"/>
              <w:bottom w:val="single" w:color="auto" w:sz="12" w:space="0"/>
            </w:tcBorders>
            <w:vAlign w:val="center"/>
          </w:tcPr>
          <w:p w14:paraId="35D21C6E">
            <w:pPr>
              <w:jc w:val="center"/>
              <w:rPr>
                <w:rFonts w:hint="eastAsia" w:ascii="仿宋" w:hAnsi="仿宋" w:eastAsia="仿宋"/>
                <w:sz w:val="24"/>
              </w:rPr>
            </w:pPr>
            <w:r>
              <w:rPr>
                <w:rFonts w:ascii="仿宋" w:hAnsi="仿宋" w:eastAsia="仿宋"/>
                <w:sz w:val="24"/>
              </w:rPr>
              <w:t>电子</w:t>
            </w:r>
          </w:p>
          <w:p w14:paraId="58997DE7">
            <w:pPr>
              <w:jc w:val="center"/>
              <w:rPr>
                <w:rFonts w:hint="eastAsia" w:ascii="仿宋" w:hAnsi="仿宋" w:eastAsia="仿宋"/>
                <w:sz w:val="24"/>
              </w:rPr>
            </w:pPr>
            <w:r>
              <w:rPr>
                <w:rFonts w:ascii="仿宋" w:hAnsi="仿宋" w:eastAsia="仿宋"/>
                <w:sz w:val="24"/>
              </w:rPr>
              <w:t>邮箱</w:t>
            </w:r>
          </w:p>
        </w:tc>
        <w:tc>
          <w:tcPr>
            <w:tcW w:w="2268" w:type="dxa"/>
            <w:gridSpan w:val="6"/>
            <w:tcBorders>
              <w:top w:val="single" w:color="auto" w:sz="8" w:space="0"/>
              <w:bottom w:val="single" w:color="auto" w:sz="12" w:space="0"/>
              <w:right w:val="single" w:color="auto" w:sz="18" w:space="0"/>
            </w:tcBorders>
            <w:vAlign w:val="center"/>
          </w:tcPr>
          <w:p w14:paraId="137FEDDF">
            <w:pPr>
              <w:jc w:val="center"/>
              <w:rPr>
                <w:rFonts w:hint="eastAsia" w:ascii="仿宋" w:hAnsi="仿宋" w:eastAsia="仿宋"/>
                <w:sz w:val="24"/>
              </w:rPr>
            </w:pPr>
          </w:p>
        </w:tc>
      </w:tr>
      <w:tr w14:paraId="2FCD011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994" w:hRule="atLeast"/>
          <w:jc w:val="center"/>
        </w:trPr>
        <w:tc>
          <w:tcPr>
            <w:tcW w:w="1607" w:type="dxa"/>
            <w:gridSpan w:val="3"/>
            <w:tcBorders>
              <w:top w:val="single" w:color="auto" w:sz="12" w:space="0"/>
              <w:left w:val="single" w:color="auto" w:sz="18" w:space="0"/>
              <w:bottom w:val="single" w:color="auto" w:sz="12" w:space="0"/>
            </w:tcBorders>
            <w:vAlign w:val="center"/>
          </w:tcPr>
          <w:p w14:paraId="6B0BA20F">
            <w:pPr>
              <w:jc w:val="center"/>
              <w:rPr>
                <w:rFonts w:hint="eastAsia" w:ascii="仿宋" w:hAnsi="仿宋" w:eastAsia="仿宋"/>
                <w:sz w:val="24"/>
              </w:rPr>
            </w:pPr>
            <w:r>
              <w:rPr>
                <w:rFonts w:hint="eastAsia" w:ascii="仿宋" w:hAnsi="仿宋" w:eastAsia="仿宋"/>
                <w:sz w:val="24"/>
              </w:rPr>
              <w:t>会何种外语及熟练程度</w:t>
            </w:r>
          </w:p>
        </w:tc>
        <w:tc>
          <w:tcPr>
            <w:tcW w:w="2692" w:type="dxa"/>
            <w:gridSpan w:val="9"/>
            <w:tcBorders>
              <w:top w:val="single" w:color="auto" w:sz="12" w:space="0"/>
              <w:bottom w:val="single" w:color="auto" w:sz="12" w:space="0"/>
              <w:right w:val="single" w:color="auto" w:sz="12" w:space="0"/>
            </w:tcBorders>
            <w:vAlign w:val="center"/>
          </w:tcPr>
          <w:p w14:paraId="385502E0">
            <w:pPr>
              <w:jc w:val="center"/>
              <w:rPr>
                <w:rFonts w:hint="eastAsia" w:ascii="仿宋" w:hAnsi="仿宋" w:eastAsia="仿宋"/>
                <w:sz w:val="24"/>
              </w:rPr>
            </w:pPr>
          </w:p>
        </w:tc>
        <w:tc>
          <w:tcPr>
            <w:tcW w:w="2413" w:type="dxa"/>
            <w:gridSpan w:val="9"/>
            <w:tcBorders>
              <w:top w:val="single" w:color="auto" w:sz="12" w:space="0"/>
              <w:left w:val="single" w:color="auto" w:sz="12" w:space="0"/>
              <w:bottom w:val="single" w:color="auto" w:sz="12" w:space="0"/>
            </w:tcBorders>
            <w:vAlign w:val="center"/>
          </w:tcPr>
          <w:p w14:paraId="305C14BB">
            <w:pPr>
              <w:ind w:firstLine="120" w:firstLineChars="50"/>
              <w:jc w:val="center"/>
              <w:rPr>
                <w:rFonts w:hint="eastAsia" w:ascii="仿宋" w:hAnsi="仿宋" w:eastAsia="仿宋"/>
                <w:sz w:val="24"/>
              </w:rPr>
            </w:pPr>
            <w:r>
              <w:rPr>
                <w:rFonts w:hint="eastAsia" w:ascii="仿宋" w:hAnsi="仿宋" w:eastAsia="仿宋"/>
                <w:sz w:val="24"/>
              </w:rPr>
              <w:t>参加何学术</w:t>
            </w:r>
          </w:p>
          <w:p w14:paraId="57941D1A">
            <w:pPr>
              <w:ind w:firstLine="120" w:firstLineChars="50"/>
              <w:jc w:val="center"/>
              <w:rPr>
                <w:rFonts w:hint="eastAsia" w:ascii="仿宋" w:hAnsi="仿宋" w:eastAsia="仿宋"/>
                <w:sz w:val="24"/>
              </w:rPr>
            </w:pPr>
            <w:r>
              <w:rPr>
                <w:rFonts w:hint="eastAsia" w:ascii="仿宋" w:hAnsi="仿宋" w:eastAsia="仿宋"/>
                <w:sz w:val="24"/>
              </w:rPr>
              <w:t>团体任何职</w:t>
            </w:r>
          </w:p>
        </w:tc>
        <w:tc>
          <w:tcPr>
            <w:tcW w:w="3260" w:type="dxa"/>
            <w:gridSpan w:val="10"/>
            <w:tcBorders>
              <w:top w:val="single" w:color="auto" w:sz="12" w:space="0"/>
              <w:bottom w:val="single" w:color="auto" w:sz="12" w:space="0"/>
              <w:right w:val="single" w:color="auto" w:sz="18" w:space="0"/>
            </w:tcBorders>
            <w:vAlign w:val="center"/>
          </w:tcPr>
          <w:p w14:paraId="682D601C">
            <w:pPr>
              <w:jc w:val="center"/>
              <w:rPr>
                <w:rFonts w:hint="eastAsia" w:ascii="仿宋" w:hAnsi="仿宋" w:eastAsia="仿宋"/>
                <w:sz w:val="24"/>
              </w:rPr>
            </w:pPr>
          </w:p>
        </w:tc>
      </w:tr>
      <w:tr w14:paraId="40AE187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1955" w:hRule="atLeast"/>
          <w:jc w:val="center"/>
        </w:trPr>
        <w:tc>
          <w:tcPr>
            <w:tcW w:w="1039" w:type="dxa"/>
            <w:tcBorders>
              <w:top w:val="single" w:color="auto" w:sz="12" w:space="0"/>
              <w:left w:val="single" w:color="auto" w:sz="18" w:space="0"/>
              <w:bottom w:val="single" w:color="auto" w:sz="18" w:space="0"/>
            </w:tcBorders>
            <w:vAlign w:val="center"/>
          </w:tcPr>
          <w:p w14:paraId="66AEBC6B">
            <w:pPr>
              <w:jc w:val="center"/>
              <w:rPr>
                <w:rFonts w:hint="eastAsia" w:ascii="仿宋" w:hAnsi="仿宋" w:eastAsia="仿宋"/>
                <w:sz w:val="24"/>
              </w:rPr>
            </w:pPr>
            <w:r>
              <w:rPr>
                <w:rFonts w:hint="eastAsia" w:ascii="仿宋" w:hAnsi="仿宋" w:eastAsia="仿宋"/>
                <w:sz w:val="24"/>
              </w:rPr>
              <w:t>备注</w:t>
            </w:r>
          </w:p>
        </w:tc>
        <w:tc>
          <w:tcPr>
            <w:tcW w:w="8933" w:type="dxa"/>
            <w:gridSpan w:val="30"/>
            <w:tcBorders>
              <w:top w:val="single" w:color="auto" w:sz="12" w:space="0"/>
              <w:bottom w:val="single" w:color="auto" w:sz="18" w:space="0"/>
              <w:right w:val="single" w:color="auto" w:sz="18" w:space="0"/>
            </w:tcBorders>
          </w:tcPr>
          <w:p w14:paraId="587F4D81">
            <w:pPr>
              <w:spacing w:before="156" w:beforeLines="50" w:line="300" w:lineRule="exact"/>
              <w:ind w:firstLine="236" w:firstLineChars="98"/>
              <w:rPr>
                <w:rFonts w:hint="eastAsia" w:ascii="仿宋" w:hAnsi="仿宋" w:eastAsia="仿宋"/>
                <w:b/>
                <w:sz w:val="24"/>
              </w:rPr>
            </w:pPr>
            <w:r>
              <w:rPr>
                <w:rFonts w:hint="eastAsia" w:ascii="仿宋" w:hAnsi="仿宋" w:eastAsia="仿宋"/>
                <w:b/>
                <w:sz w:val="24"/>
              </w:rPr>
              <w:t>请勾选：</w:t>
            </w:r>
          </w:p>
          <w:p w14:paraId="26CD38A3">
            <w:pPr>
              <w:spacing w:before="156" w:beforeLines="50" w:line="300" w:lineRule="exact"/>
              <w:ind w:firstLine="240" w:firstLineChars="100"/>
              <w:rPr>
                <w:rFonts w:hint="eastAsia" w:ascii="仿宋" w:hAnsi="仿宋" w:eastAsia="仿宋"/>
                <w:sz w:val="24"/>
              </w:rPr>
            </w:pPr>
            <w:r>
              <w:rPr>
                <w:rFonts w:hint="eastAsia" w:ascii="仿宋" w:hAnsi="仿宋" w:eastAsia="仿宋"/>
                <w:sz w:val="24"/>
              </w:rPr>
              <w:t>准备申报工程师（  ）</w:t>
            </w:r>
          </w:p>
          <w:p w14:paraId="2A0298D6">
            <w:pPr>
              <w:spacing w:before="156" w:beforeLines="50" w:line="300" w:lineRule="exact"/>
              <w:ind w:firstLine="240" w:firstLineChars="100"/>
              <w:rPr>
                <w:rFonts w:hint="eastAsia" w:ascii="仿宋" w:hAnsi="仿宋" w:eastAsia="仿宋"/>
                <w:sz w:val="24"/>
              </w:rPr>
            </w:pPr>
            <w:r>
              <w:rPr>
                <w:rFonts w:hint="eastAsia" w:ascii="仿宋" w:hAnsi="仿宋" w:eastAsia="仿宋"/>
                <w:sz w:val="24"/>
              </w:rPr>
              <w:t>准备申报高级工程师（  ）</w:t>
            </w:r>
          </w:p>
        </w:tc>
      </w:tr>
    </w:tbl>
    <w:p w14:paraId="71EE6FF0">
      <w:pPr>
        <w:rPr>
          <w:rFonts w:ascii="黑体" w:eastAsia="黑体"/>
          <w:sz w:val="28"/>
          <w:szCs w:val="28"/>
        </w:rPr>
      </w:pPr>
    </w:p>
    <w:p w14:paraId="6349460B">
      <w:pPr>
        <w:rPr>
          <w:rFonts w:ascii="黑体" w:eastAsia="黑体"/>
          <w:sz w:val="28"/>
          <w:szCs w:val="28"/>
        </w:rPr>
      </w:pPr>
      <w:r>
        <w:rPr>
          <w:rFonts w:hint="eastAsia" w:ascii="黑体" w:eastAsia="黑体"/>
          <w:sz w:val="28"/>
          <w:szCs w:val="28"/>
        </w:rPr>
        <w:t>注意事项：</w:t>
      </w:r>
    </w:p>
    <w:p w14:paraId="0D10F794">
      <w:pPr>
        <w:numPr>
          <w:ilvl w:val="0"/>
          <w:numId w:val="2"/>
        </w:numPr>
        <w:rPr>
          <w:rFonts w:ascii="仿宋_GB2312" w:eastAsia="仿宋_GB2312"/>
          <w:sz w:val="28"/>
          <w:szCs w:val="28"/>
        </w:rPr>
      </w:pPr>
      <w:r>
        <w:rPr>
          <w:rFonts w:hint="eastAsia" w:ascii="仿宋_GB2312" w:eastAsia="仿宋_GB2312"/>
          <w:sz w:val="28"/>
          <w:szCs w:val="28"/>
        </w:rPr>
        <w:t>报名表中</w:t>
      </w:r>
      <w:r>
        <w:rPr>
          <w:rFonts w:hint="eastAsia" w:ascii="仿宋_GB2312" w:eastAsia="仿宋_GB2312"/>
          <w:b/>
          <w:sz w:val="28"/>
          <w:szCs w:val="28"/>
        </w:rPr>
        <w:t>证件照不可缺少，</w:t>
      </w:r>
      <w:r>
        <w:rPr>
          <w:rFonts w:hint="eastAsia" w:ascii="仿宋_GB2312" w:eastAsia="仿宋_GB2312"/>
          <w:sz w:val="28"/>
          <w:szCs w:val="28"/>
        </w:rPr>
        <w:t>内容必须真实完整填写，因自己填写差错造成的后果自负；</w:t>
      </w:r>
    </w:p>
    <w:p w14:paraId="5EF6AB9A">
      <w:pPr>
        <w:numPr>
          <w:ilvl w:val="0"/>
          <w:numId w:val="2"/>
        </w:numPr>
        <w:rPr>
          <w:rFonts w:ascii="仿宋_GB2312" w:eastAsia="仿宋_GB2312"/>
          <w:sz w:val="28"/>
          <w:szCs w:val="28"/>
        </w:rPr>
      </w:pPr>
      <w:r>
        <w:rPr>
          <w:rFonts w:hint="eastAsia" w:ascii="仿宋_GB2312" w:eastAsia="仿宋_GB2312"/>
          <w:b/>
          <w:sz w:val="28"/>
          <w:szCs w:val="28"/>
        </w:rPr>
        <w:t>个人邮箱和手机号码必须正确无误，能及时联系和接收入学通知。请勿使用单位邮箱发送报名表，以免入学通知被当作广告屏蔽</w:t>
      </w:r>
      <w:r>
        <w:rPr>
          <w:rFonts w:hint="eastAsia" w:ascii="仿宋_GB2312" w:eastAsia="仿宋_GB2312"/>
          <w:sz w:val="28"/>
          <w:szCs w:val="28"/>
        </w:rPr>
        <w:t>；</w:t>
      </w:r>
    </w:p>
    <w:p w14:paraId="38220DAF">
      <w:pPr>
        <w:numPr>
          <w:ilvl w:val="0"/>
          <w:numId w:val="2"/>
        </w:numPr>
        <w:rPr>
          <w:rFonts w:ascii="仿宋_GB2312" w:eastAsia="仿宋_GB2312"/>
          <w:sz w:val="28"/>
          <w:szCs w:val="28"/>
        </w:rPr>
      </w:pPr>
      <w:r>
        <w:rPr>
          <w:rFonts w:hint="eastAsia" w:ascii="仿宋_GB2312" w:eastAsia="仿宋_GB2312"/>
          <w:b/>
          <w:sz w:val="28"/>
          <w:szCs w:val="28"/>
        </w:rPr>
        <w:t>报名表请用word格式发送邮件</w:t>
      </w:r>
      <w:r>
        <w:rPr>
          <w:rFonts w:hint="eastAsia" w:ascii="仿宋_GB2312" w:eastAsia="仿宋_GB2312"/>
          <w:sz w:val="28"/>
          <w:szCs w:val="28"/>
        </w:rPr>
        <w:t>；</w:t>
      </w:r>
    </w:p>
    <w:p w14:paraId="0D73CB25">
      <w:pPr>
        <w:rPr>
          <w:rFonts w:ascii="仿宋_GB2312" w:eastAsia="仿宋_GB2312"/>
          <w:sz w:val="28"/>
          <w:szCs w:val="28"/>
        </w:rPr>
      </w:pPr>
      <w:r>
        <w:rPr>
          <w:rFonts w:hint="eastAsia" w:ascii="仿宋_GB2312" w:eastAsia="仿宋_GB2312"/>
          <w:sz w:val="28"/>
          <w:szCs w:val="28"/>
        </w:rPr>
        <w:t>4. 网上报名只需发送</w:t>
      </w:r>
      <w:r>
        <w:rPr>
          <w:rFonts w:hint="eastAsia" w:ascii="仿宋_GB2312" w:eastAsia="仿宋_GB2312"/>
          <w:b/>
          <w:sz w:val="28"/>
          <w:szCs w:val="28"/>
        </w:rPr>
        <w:t>表2报名表</w:t>
      </w:r>
      <w:r>
        <w:rPr>
          <w:rFonts w:hint="eastAsia" w:ascii="仿宋_GB2312" w:eastAsia="仿宋_GB2312"/>
          <w:sz w:val="28"/>
          <w:szCs w:val="28"/>
        </w:rPr>
        <w:t>即可；</w:t>
      </w:r>
    </w:p>
    <w:p w14:paraId="2E44F261">
      <w:pPr>
        <w:rPr>
          <w:rFonts w:ascii="仿宋_GB2312" w:eastAsia="仿宋_GB2312"/>
          <w:sz w:val="28"/>
          <w:szCs w:val="28"/>
        </w:rPr>
      </w:pPr>
      <w:r>
        <w:rPr>
          <w:rFonts w:hint="eastAsia" w:ascii="仿宋_GB2312" w:eastAsia="仿宋_GB2312"/>
          <w:sz w:val="28"/>
          <w:szCs w:val="28"/>
        </w:rPr>
        <w:t>5. 邮件名称和报名表附件，需写明</w:t>
      </w:r>
      <w:r>
        <w:rPr>
          <w:rFonts w:hint="eastAsia" w:ascii="仿宋_GB2312" w:eastAsia="仿宋_GB2312"/>
          <w:b/>
          <w:sz w:val="28"/>
          <w:szCs w:val="28"/>
        </w:rPr>
        <w:t>报名者姓名+准备申报职称</w:t>
      </w:r>
      <w:r>
        <w:rPr>
          <w:rFonts w:hint="eastAsia" w:ascii="仿宋_GB2312" w:eastAsia="仿宋_GB2312"/>
          <w:sz w:val="28"/>
          <w:szCs w:val="28"/>
        </w:rPr>
        <w:t>。</w:t>
      </w:r>
    </w:p>
    <w:p w14:paraId="261345F6">
      <w:pPr>
        <w:rPr>
          <w:rFonts w:ascii="仿宋_GB2312" w:eastAsia="仿宋_GB2312"/>
          <w:sz w:val="28"/>
          <w:szCs w:val="28"/>
        </w:rPr>
      </w:pPr>
    </w:p>
    <w:p w14:paraId="4C6FB639">
      <w:pPr>
        <w:ind w:left="120" w:leftChars="-3" w:hanging="126" w:hangingChars="45"/>
        <w:rPr>
          <w:rFonts w:ascii="黑体" w:eastAsia="黑体"/>
          <w:sz w:val="28"/>
          <w:szCs w:val="28"/>
        </w:rPr>
      </w:pPr>
      <w:r>
        <w:rPr>
          <w:rFonts w:hint="eastAsia" w:ascii="黑体" w:eastAsia="黑体"/>
          <w:sz w:val="28"/>
          <w:szCs w:val="28"/>
        </w:rPr>
        <w:t>电子版报名表发送地址：</w:t>
      </w:r>
    </w:p>
    <w:p w14:paraId="74AE89F6">
      <w:pPr>
        <w:ind w:left="120" w:leftChars="-3" w:hanging="126" w:hangingChars="45"/>
        <w:rPr>
          <w:rFonts w:ascii="仿宋_GB2312" w:eastAsia="仿宋_GB2312"/>
          <w:sz w:val="28"/>
          <w:szCs w:val="28"/>
        </w:rPr>
      </w:pPr>
      <w:r>
        <w:rPr>
          <w:rFonts w:hint="eastAsia" w:ascii="仿宋_GB2312" w:eastAsia="仿宋_GB2312"/>
          <w:sz w:val="28"/>
          <w:szCs w:val="28"/>
        </w:rPr>
        <w:t>电子邮箱：</w:t>
      </w:r>
      <w:r>
        <w:fldChar w:fldCharType="begin"/>
      </w:r>
      <w:r>
        <w:instrText xml:space="preserve"> HYPERLINK "mailto:shfgxh@163.com" </w:instrText>
      </w:r>
      <w:r>
        <w:fldChar w:fldCharType="separate"/>
      </w:r>
      <w:r>
        <w:rPr>
          <w:rStyle w:val="8"/>
          <w:rFonts w:hint="eastAsia" w:ascii="仿宋_GB2312" w:eastAsia="仿宋_GB2312"/>
          <w:color w:val="000000" w:themeColor="text1"/>
          <w:sz w:val="28"/>
          <w:szCs w:val="28"/>
        </w:rPr>
        <w:t>shfgxh@163.com</w:t>
      </w:r>
      <w:r>
        <w:rPr>
          <w:rStyle w:val="8"/>
          <w:rFonts w:hint="eastAsia" w:ascii="仿宋_GB2312" w:eastAsia="仿宋_GB2312"/>
          <w:color w:val="000000" w:themeColor="text1"/>
          <w:sz w:val="28"/>
          <w:szCs w:val="28"/>
        </w:rPr>
        <w:fldChar w:fldCharType="end"/>
      </w:r>
    </w:p>
    <w:p w14:paraId="66EF99BA">
      <w:pPr>
        <w:ind w:left="120" w:leftChars="-3" w:hanging="126" w:hangingChars="45"/>
        <w:rPr>
          <w:rFonts w:ascii="仿宋_GB2312" w:eastAsia="仿宋_GB2312"/>
          <w:sz w:val="28"/>
          <w:szCs w:val="28"/>
        </w:rPr>
      </w:pPr>
    </w:p>
    <w:p w14:paraId="10E95C0D">
      <w:pPr>
        <w:ind w:left="120" w:leftChars="-3" w:hanging="126" w:hangingChars="45"/>
        <w:rPr>
          <w:rFonts w:ascii="黑体" w:eastAsia="黑体"/>
          <w:sz w:val="28"/>
          <w:szCs w:val="28"/>
        </w:rPr>
      </w:pPr>
      <w:r>
        <w:rPr>
          <w:rFonts w:hint="eastAsia" w:ascii="黑体" w:eastAsia="黑体"/>
          <w:sz w:val="28"/>
          <w:szCs w:val="28"/>
        </w:rPr>
        <w:t>联系方式：</w:t>
      </w:r>
    </w:p>
    <w:p w14:paraId="637D0C47">
      <w:pPr>
        <w:ind w:left="120" w:leftChars="-3" w:hanging="126" w:hangingChars="45"/>
        <w:rPr>
          <w:rFonts w:ascii="仿宋_GB2312" w:eastAsia="仿宋_GB2312"/>
          <w:sz w:val="28"/>
          <w:szCs w:val="28"/>
        </w:rPr>
      </w:pPr>
      <w:r>
        <w:rPr>
          <w:rFonts w:hint="eastAsia" w:ascii="仿宋_GB2312" w:eastAsia="仿宋_GB2312"/>
          <w:sz w:val="28"/>
          <w:szCs w:val="28"/>
        </w:rPr>
        <w:t xml:space="preserve">上海市普陀区胶州路941号1301室 </w:t>
      </w:r>
    </w:p>
    <w:p w14:paraId="4F4CEA6A">
      <w:pPr>
        <w:ind w:left="120" w:leftChars="-3" w:hanging="126" w:hangingChars="45"/>
        <w:rPr>
          <w:rFonts w:ascii="仿宋_GB2312" w:eastAsia="仿宋_GB2312"/>
          <w:sz w:val="28"/>
          <w:szCs w:val="28"/>
        </w:rPr>
      </w:pPr>
      <w:r>
        <w:rPr>
          <w:rFonts w:hint="eastAsia" w:ascii="仿宋_GB2312" w:eastAsia="仿宋_GB2312"/>
          <w:sz w:val="28"/>
          <w:szCs w:val="28"/>
        </w:rPr>
        <w:t>上海市纺织工程学会  庞老师</w:t>
      </w:r>
    </w:p>
    <w:p w14:paraId="54C9D08E">
      <w:pPr>
        <w:ind w:left="120" w:leftChars="-3" w:hanging="126" w:hangingChars="45"/>
        <w:rPr>
          <w:rFonts w:ascii="仿宋_GB2312" w:eastAsia="仿宋_GB2312"/>
          <w:sz w:val="28"/>
          <w:szCs w:val="28"/>
        </w:rPr>
      </w:pPr>
      <w:r>
        <w:rPr>
          <w:rFonts w:hint="eastAsia" w:ascii="仿宋_GB2312" w:eastAsia="仿宋_GB2312"/>
          <w:sz w:val="28"/>
          <w:szCs w:val="28"/>
        </w:rPr>
        <w:t>邮政编码：200060</w:t>
      </w:r>
    </w:p>
    <w:p w14:paraId="5D52AE94">
      <w:pPr>
        <w:ind w:left="120" w:leftChars="-3" w:hanging="126" w:hangingChars="45"/>
        <w:rPr>
          <w:rFonts w:ascii="仿宋_GB2312" w:eastAsia="仿宋_GB2312"/>
          <w:sz w:val="28"/>
          <w:szCs w:val="28"/>
        </w:rPr>
      </w:pPr>
      <w:r>
        <w:rPr>
          <w:rFonts w:hint="eastAsia" w:ascii="仿宋_GB2312" w:eastAsia="仿宋_GB2312"/>
          <w:sz w:val="28"/>
          <w:szCs w:val="28"/>
        </w:rPr>
        <w:t>联系电话：021-62777806</w:t>
      </w:r>
    </w:p>
    <w:p w14:paraId="4800392F">
      <w:pPr>
        <w:ind w:firstLine="420" w:firstLineChars="150"/>
        <w:jc w:val="center"/>
        <w:rPr>
          <w:rFonts w:ascii="仿宋_GB2312" w:eastAsia="仿宋_GB2312"/>
          <w:sz w:val="28"/>
          <w:szCs w:val="28"/>
        </w:rPr>
      </w:pP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8F087">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3</w:t>
    </w:r>
    <w:r>
      <w:rPr>
        <w:rStyle w:val="7"/>
      </w:rPr>
      <w:fldChar w:fldCharType="end"/>
    </w:r>
  </w:p>
  <w:p w14:paraId="62F04FF8">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D5B4C">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14:paraId="0BD461F5">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D069CE"/>
    <w:multiLevelType w:val="multilevel"/>
    <w:tmpl w:val="28D069CE"/>
    <w:lvl w:ilvl="0" w:tentative="0">
      <w:start w:val="1"/>
      <w:numFmt w:val="japaneseCounting"/>
      <w:lvlText w:val="（%1）"/>
      <w:lvlJc w:val="left"/>
      <w:pPr>
        <w:tabs>
          <w:tab w:val="left" w:pos="1215"/>
        </w:tabs>
        <w:ind w:left="1215" w:hanging="855"/>
      </w:pPr>
      <w:rPr>
        <w:lang w:val="en-U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CA33419"/>
    <w:multiLevelType w:val="multilevel"/>
    <w:tmpl w:val="5CA3341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E54"/>
    <w:rsid w:val="000025B1"/>
    <w:rsid w:val="00015B41"/>
    <w:rsid w:val="0003017A"/>
    <w:rsid w:val="0003031F"/>
    <w:rsid w:val="00061031"/>
    <w:rsid w:val="0006583C"/>
    <w:rsid w:val="00070734"/>
    <w:rsid w:val="000801A0"/>
    <w:rsid w:val="00081850"/>
    <w:rsid w:val="000824D9"/>
    <w:rsid w:val="000825C9"/>
    <w:rsid w:val="00087ED0"/>
    <w:rsid w:val="00097106"/>
    <w:rsid w:val="000B3C68"/>
    <w:rsid w:val="000D096E"/>
    <w:rsid w:val="000F1569"/>
    <w:rsid w:val="001108A2"/>
    <w:rsid w:val="00110989"/>
    <w:rsid w:val="00124B89"/>
    <w:rsid w:val="00124ED5"/>
    <w:rsid w:val="00125726"/>
    <w:rsid w:val="001303BB"/>
    <w:rsid w:val="001473FF"/>
    <w:rsid w:val="00150129"/>
    <w:rsid w:val="00154DD7"/>
    <w:rsid w:val="00155783"/>
    <w:rsid w:val="00156ABC"/>
    <w:rsid w:val="00160E9F"/>
    <w:rsid w:val="00161F24"/>
    <w:rsid w:val="00163E1F"/>
    <w:rsid w:val="00175F90"/>
    <w:rsid w:val="00176ECF"/>
    <w:rsid w:val="00182E21"/>
    <w:rsid w:val="0018597C"/>
    <w:rsid w:val="00186F71"/>
    <w:rsid w:val="0018742F"/>
    <w:rsid w:val="00191597"/>
    <w:rsid w:val="00197776"/>
    <w:rsid w:val="001A1D55"/>
    <w:rsid w:val="001A5618"/>
    <w:rsid w:val="001C4E78"/>
    <w:rsid w:val="001D01B4"/>
    <w:rsid w:val="001E0069"/>
    <w:rsid w:val="001E44D7"/>
    <w:rsid w:val="001E4D08"/>
    <w:rsid w:val="001E72BB"/>
    <w:rsid w:val="001F1FB5"/>
    <w:rsid w:val="0020675B"/>
    <w:rsid w:val="00251734"/>
    <w:rsid w:val="00253A00"/>
    <w:rsid w:val="002569E6"/>
    <w:rsid w:val="00256AEE"/>
    <w:rsid w:val="002839FA"/>
    <w:rsid w:val="00283EAA"/>
    <w:rsid w:val="00286BB2"/>
    <w:rsid w:val="00287CB7"/>
    <w:rsid w:val="00290F31"/>
    <w:rsid w:val="00292E69"/>
    <w:rsid w:val="00293984"/>
    <w:rsid w:val="002962A1"/>
    <w:rsid w:val="00297168"/>
    <w:rsid w:val="0029726F"/>
    <w:rsid w:val="002A4EF6"/>
    <w:rsid w:val="002A5014"/>
    <w:rsid w:val="002B5DAE"/>
    <w:rsid w:val="002D145F"/>
    <w:rsid w:val="002D1923"/>
    <w:rsid w:val="002E4C48"/>
    <w:rsid w:val="0031251A"/>
    <w:rsid w:val="00320858"/>
    <w:rsid w:val="00321E89"/>
    <w:rsid w:val="003230C2"/>
    <w:rsid w:val="00334397"/>
    <w:rsid w:val="00337EB8"/>
    <w:rsid w:val="00355629"/>
    <w:rsid w:val="00364052"/>
    <w:rsid w:val="00382348"/>
    <w:rsid w:val="00392632"/>
    <w:rsid w:val="00392D19"/>
    <w:rsid w:val="00392FF2"/>
    <w:rsid w:val="003930DE"/>
    <w:rsid w:val="00396680"/>
    <w:rsid w:val="003A2FAC"/>
    <w:rsid w:val="003B13F0"/>
    <w:rsid w:val="003B4322"/>
    <w:rsid w:val="003B7501"/>
    <w:rsid w:val="003C6CF4"/>
    <w:rsid w:val="003D79EE"/>
    <w:rsid w:val="003E3DEA"/>
    <w:rsid w:val="003E5E13"/>
    <w:rsid w:val="003F77B3"/>
    <w:rsid w:val="00413FDB"/>
    <w:rsid w:val="0042043F"/>
    <w:rsid w:val="00420C8A"/>
    <w:rsid w:val="004260E0"/>
    <w:rsid w:val="00426824"/>
    <w:rsid w:val="00430F5B"/>
    <w:rsid w:val="0043146F"/>
    <w:rsid w:val="004327F5"/>
    <w:rsid w:val="00433518"/>
    <w:rsid w:val="00437B78"/>
    <w:rsid w:val="004534B9"/>
    <w:rsid w:val="0045400A"/>
    <w:rsid w:val="0045525C"/>
    <w:rsid w:val="0046744C"/>
    <w:rsid w:val="00482820"/>
    <w:rsid w:val="0048329D"/>
    <w:rsid w:val="00493A6E"/>
    <w:rsid w:val="00496B78"/>
    <w:rsid w:val="004A5F17"/>
    <w:rsid w:val="004A7643"/>
    <w:rsid w:val="004B1CBC"/>
    <w:rsid w:val="004B20A4"/>
    <w:rsid w:val="004C2BB4"/>
    <w:rsid w:val="004C7233"/>
    <w:rsid w:val="004D0234"/>
    <w:rsid w:val="004D046C"/>
    <w:rsid w:val="004E25F0"/>
    <w:rsid w:val="004E35F6"/>
    <w:rsid w:val="004F295E"/>
    <w:rsid w:val="004F3F8D"/>
    <w:rsid w:val="004F7300"/>
    <w:rsid w:val="005035BD"/>
    <w:rsid w:val="00517308"/>
    <w:rsid w:val="005226E1"/>
    <w:rsid w:val="00523E09"/>
    <w:rsid w:val="00530B8F"/>
    <w:rsid w:val="00532EE2"/>
    <w:rsid w:val="00535350"/>
    <w:rsid w:val="00547E32"/>
    <w:rsid w:val="005516DB"/>
    <w:rsid w:val="005526F6"/>
    <w:rsid w:val="00562ADF"/>
    <w:rsid w:val="0056386D"/>
    <w:rsid w:val="00577421"/>
    <w:rsid w:val="0058038E"/>
    <w:rsid w:val="00580694"/>
    <w:rsid w:val="00592D7D"/>
    <w:rsid w:val="005A13CC"/>
    <w:rsid w:val="005A5ABD"/>
    <w:rsid w:val="005A7AF2"/>
    <w:rsid w:val="005B1280"/>
    <w:rsid w:val="005B6148"/>
    <w:rsid w:val="005B792B"/>
    <w:rsid w:val="005B7C91"/>
    <w:rsid w:val="005C2863"/>
    <w:rsid w:val="005C5023"/>
    <w:rsid w:val="005E080C"/>
    <w:rsid w:val="005F172A"/>
    <w:rsid w:val="005F737D"/>
    <w:rsid w:val="00600EE7"/>
    <w:rsid w:val="0060344A"/>
    <w:rsid w:val="006126D0"/>
    <w:rsid w:val="00624A49"/>
    <w:rsid w:val="006436FF"/>
    <w:rsid w:val="00643A24"/>
    <w:rsid w:val="00646FA9"/>
    <w:rsid w:val="00650CFE"/>
    <w:rsid w:val="00653B63"/>
    <w:rsid w:val="00657FC6"/>
    <w:rsid w:val="006755BA"/>
    <w:rsid w:val="00685ABD"/>
    <w:rsid w:val="0069057A"/>
    <w:rsid w:val="00693B31"/>
    <w:rsid w:val="0069483A"/>
    <w:rsid w:val="006A408F"/>
    <w:rsid w:val="006A6C28"/>
    <w:rsid w:val="006B64E6"/>
    <w:rsid w:val="006E22B7"/>
    <w:rsid w:val="006F7268"/>
    <w:rsid w:val="00710CC6"/>
    <w:rsid w:val="00714EE3"/>
    <w:rsid w:val="007241A6"/>
    <w:rsid w:val="00732D38"/>
    <w:rsid w:val="00732E36"/>
    <w:rsid w:val="00733DA5"/>
    <w:rsid w:val="00737DE8"/>
    <w:rsid w:val="00740C55"/>
    <w:rsid w:val="00745CD3"/>
    <w:rsid w:val="00746341"/>
    <w:rsid w:val="007540EA"/>
    <w:rsid w:val="00762004"/>
    <w:rsid w:val="00777A35"/>
    <w:rsid w:val="00781A33"/>
    <w:rsid w:val="007858A1"/>
    <w:rsid w:val="0078614A"/>
    <w:rsid w:val="007A29EC"/>
    <w:rsid w:val="007A58AB"/>
    <w:rsid w:val="007A6FF7"/>
    <w:rsid w:val="007B0E55"/>
    <w:rsid w:val="007B4E00"/>
    <w:rsid w:val="007B608D"/>
    <w:rsid w:val="007C15E5"/>
    <w:rsid w:val="007C65E5"/>
    <w:rsid w:val="007D5920"/>
    <w:rsid w:val="007D65F9"/>
    <w:rsid w:val="007F7EBD"/>
    <w:rsid w:val="00804BFC"/>
    <w:rsid w:val="0081092D"/>
    <w:rsid w:val="008119BD"/>
    <w:rsid w:val="008132C1"/>
    <w:rsid w:val="008349F7"/>
    <w:rsid w:val="008359DE"/>
    <w:rsid w:val="008377FB"/>
    <w:rsid w:val="00841DF9"/>
    <w:rsid w:val="00842121"/>
    <w:rsid w:val="008450D1"/>
    <w:rsid w:val="008512F1"/>
    <w:rsid w:val="00852A9B"/>
    <w:rsid w:val="00853CEC"/>
    <w:rsid w:val="0086084E"/>
    <w:rsid w:val="008637A9"/>
    <w:rsid w:val="008713CB"/>
    <w:rsid w:val="0087251B"/>
    <w:rsid w:val="008956AE"/>
    <w:rsid w:val="008A504D"/>
    <w:rsid w:val="008B5450"/>
    <w:rsid w:val="008D0391"/>
    <w:rsid w:val="008E116B"/>
    <w:rsid w:val="008E1759"/>
    <w:rsid w:val="008E1811"/>
    <w:rsid w:val="008E3D74"/>
    <w:rsid w:val="008E4B9F"/>
    <w:rsid w:val="008E57FD"/>
    <w:rsid w:val="008F06AF"/>
    <w:rsid w:val="008F06CC"/>
    <w:rsid w:val="009011F0"/>
    <w:rsid w:val="00904BE7"/>
    <w:rsid w:val="00923317"/>
    <w:rsid w:val="009274E9"/>
    <w:rsid w:val="00936622"/>
    <w:rsid w:val="00941BEB"/>
    <w:rsid w:val="009509AF"/>
    <w:rsid w:val="009535B4"/>
    <w:rsid w:val="00954505"/>
    <w:rsid w:val="009602A3"/>
    <w:rsid w:val="00965484"/>
    <w:rsid w:val="009702F4"/>
    <w:rsid w:val="00970D86"/>
    <w:rsid w:val="0098161C"/>
    <w:rsid w:val="00981B05"/>
    <w:rsid w:val="00983691"/>
    <w:rsid w:val="009902BA"/>
    <w:rsid w:val="00992958"/>
    <w:rsid w:val="00996F52"/>
    <w:rsid w:val="009A26DA"/>
    <w:rsid w:val="009B0B78"/>
    <w:rsid w:val="009C0F38"/>
    <w:rsid w:val="009C1A46"/>
    <w:rsid w:val="009C35AB"/>
    <w:rsid w:val="009E0A5F"/>
    <w:rsid w:val="009E1483"/>
    <w:rsid w:val="009E6A75"/>
    <w:rsid w:val="009F6E3F"/>
    <w:rsid w:val="00A001EC"/>
    <w:rsid w:val="00A04DF0"/>
    <w:rsid w:val="00A134B4"/>
    <w:rsid w:val="00A2026D"/>
    <w:rsid w:val="00A24313"/>
    <w:rsid w:val="00A25E2F"/>
    <w:rsid w:val="00A30AC6"/>
    <w:rsid w:val="00A3209D"/>
    <w:rsid w:val="00A50637"/>
    <w:rsid w:val="00A64F98"/>
    <w:rsid w:val="00A70C05"/>
    <w:rsid w:val="00A70CEE"/>
    <w:rsid w:val="00A72F36"/>
    <w:rsid w:val="00A9048B"/>
    <w:rsid w:val="00A974E0"/>
    <w:rsid w:val="00AA4D14"/>
    <w:rsid w:val="00AB66F9"/>
    <w:rsid w:val="00AE0E54"/>
    <w:rsid w:val="00AE3024"/>
    <w:rsid w:val="00AE38B0"/>
    <w:rsid w:val="00AE4504"/>
    <w:rsid w:val="00AE7242"/>
    <w:rsid w:val="00AF093D"/>
    <w:rsid w:val="00AF4899"/>
    <w:rsid w:val="00AF4975"/>
    <w:rsid w:val="00B21FDF"/>
    <w:rsid w:val="00B4143D"/>
    <w:rsid w:val="00B5734A"/>
    <w:rsid w:val="00B61C37"/>
    <w:rsid w:val="00B65A84"/>
    <w:rsid w:val="00B66FDD"/>
    <w:rsid w:val="00B75CE0"/>
    <w:rsid w:val="00B76102"/>
    <w:rsid w:val="00B8396A"/>
    <w:rsid w:val="00B84EBE"/>
    <w:rsid w:val="00B85774"/>
    <w:rsid w:val="00B92757"/>
    <w:rsid w:val="00B93A28"/>
    <w:rsid w:val="00BB70C8"/>
    <w:rsid w:val="00BE5E4C"/>
    <w:rsid w:val="00BF635B"/>
    <w:rsid w:val="00C060B9"/>
    <w:rsid w:val="00C13B8A"/>
    <w:rsid w:val="00C22C71"/>
    <w:rsid w:val="00C33CD2"/>
    <w:rsid w:val="00C41469"/>
    <w:rsid w:val="00C57509"/>
    <w:rsid w:val="00C61E3A"/>
    <w:rsid w:val="00C63143"/>
    <w:rsid w:val="00C666EE"/>
    <w:rsid w:val="00C83571"/>
    <w:rsid w:val="00C857B1"/>
    <w:rsid w:val="00C91374"/>
    <w:rsid w:val="00C92786"/>
    <w:rsid w:val="00CA6344"/>
    <w:rsid w:val="00CA7D04"/>
    <w:rsid w:val="00CB0091"/>
    <w:rsid w:val="00CB2FE8"/>
    <w:rsid w:val="00CC2C30"/>
    <w:rsid w:val="00CD179E"/>
    <w:rsid w:val="00CE0642"/>
    <w:rsid w:val="00CE19DA"/>
    <w:rsid w:val="00CE59D3"/>
    <w:rsid w:val="00CF01D5"/>
    <w:rsid w:val="00D03DFD"/>
    <w:rsid w:val="00D2080D"/>
    <w:rsid w:val="00D20CA6"/>
    <w:rsid w:val="00D25CF4"/>
    <w:rsid w:val="00D26CD7"/>
    <w:rsid w:val="00D27ED6"/>
    <w:rsid w:val="00D44107"/>
    <w:rsid w:val="00D50089"/>
    <w:rsid w:val="00D54B57"/>
    <w:rsid w:val="00D54BA3"/>
    <w:rsid w:val="00D65FE9"/>
    <w:rsid w:val="00D72628"/>
    <w:rsid w:val="00D83297"/>
    <w:rsid w:val="00D86914"/>
    <w:rsid w:val="00D87F2C"/>
    <w:rsid w:val="00D92C42"/>
    <w:rsid w:val="00D9696F"/>
    <w:rsid w:val="00DA2788"/>
    <w:rsid w:val="00DA522A"/>
    <w:rsid w:val="00DA73BC"/>
    <w:rsid w:val="00DC38A6"/>
    <w:rsid w:val="00DD31C8"/>
    <w:rsid w:val="00DD60DC"/>
    <w:rsid w:val="00DE7B8D"/>
    <w:rsid w:val="00DF2A69"/>
    <w:rsid w:val="00DF3C45"/>
    <w:rsid w:val="00DF56F7"/>
    <w:rsid w:val="00E0033D"/>
    <w:rsid w:val="00E11D50"/>
    <w:rsid w:val="00E24494"/>
    <w:rsid w:val="00E2529A"/>
    <w:rsid w:val="00E27EAB"/>
    <w:rsid w:val="00E300DA"/>
    <w:rsid w:val="00E37A55"/>
    <w:rsid w:val="00E41D4B"/>
    <w:rsid w:val="00E46ABD"/>
    <w:rsid w:val="00E50199"/>
    <w:rsid w:val="00E52946"/>
    <w:rsid w:val="00E72A05"/>
    <w:rsid w:val="00E81D12"/>
    <w:rsid w:val="00E8555F"/>
    <w:rsid w:val="00E86D96"/>
    <w:rsid w:val="00E907D0"/>
    <w:rsid w:val="00EA21BF"/>
    <w:rsid w:val="00EB0638"/>
    <w:rsid w:val="00EC18CE"/>
    <w:rsid w:val="00EC3973"/>
    <w:rsid w:val="00EF45C9"/>
    <w:rsid w:val="00F024A9"/>
    <w:rsid w:val="00F04A04"/>
    <w:rsid w:val="00F2041D"/>
    <w:rsid w:val="00F3020E"/>
    <w:rsid w:val="00F37A75"/>
    <w:rsid w:val="00F41470"/>
    <w:rsid w:val="00F424D1"/>
    <w:rsid w:val="00F5162B"/>
    <w:rsid w:val="00F5226B"/>
    <w:rsid w:val="00F52E50"/>
    <w:rsid w:val="00F55B4B"/>
    <w:rsid w:val="00F707B6"/>
    <w:rsid w:val="00F738A7"/>
    <w:rsid w:val="00F73DAE"/>
    <w:rsid w:val="00F756AA"/>
    <w:rsid w:val="00F83FF5"/>
    <w:rsid w:val="00F85223"/>
    <w:rsid w:val="00F85EBA"/>
    <w:rsid w:val="00F87BD7"/>
    <w:rsid w:val="00F97D99"/>
    <w:rsid w:val="00FA40DA"/>
    <w:rsid w:val="00FA7210"/>
    <w:rsid w:val="00FA7AEE"/>
    <w:rsid w:val="00FB75B3"/>
    <w:rsid w:val="00FC3255"/>
    <w:rsid w:val="00FD16F5"/>
    <w:rsid w:val="00FE44B3"/>
    <w:rsid w:val="00FE67C3"/>
    <w:rsid w:val="00FE7EFF"/>
    <w:rsid w:val="00FF239D"/>
    <w:rsid w:val="00FF5A6D"/>
    <w:rsid w:val="00FF6792"/>
    <w:rsid w:val="14832E9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1"/>
    <w:semiHidden/>
    <w:unhideWhenUsed/>
    <w:qFormat/>
    <w:uiPriority w:val="99"/>
    <w:pPr>
      <w:ind w:left="100" w:leftChars="2500"/>
    </w:pPr>
  </w:style>
  <w:style w:type="paragraph" w:styleId="3">
    <w:name w:val="footer"/>
    <w:basedOn w:val="1"/>
    <w:link w:val="10"/>
    <w:unhideWhenUsed/>
    <w:qFormat/>
    <w:uiPriority w:val="0"/>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Hyperlink"/>
    <w:basedOn w:val="6"/>
    <w:qFormat/>
    <w:uiPriority w:val="0"/>
    <w:rPr>
      <w:color w:val="0000FF"/>
      <w:u w:val="single"/>
    </w:rPr>
  </w:style>
  <w:style w:type="character" w:customStyle="1" w:styleId="9">
    <w:name w:val="页眉 字符"/>
    <w:basedOn w:val="6"/>
    <w:link w:val="4"/>
    <w:qFormat/>
    <w:uiPriority w:val="99"/>
    <w:rPr>
      <w:sz w:val="18"/>
      <w:szCs w:val="18"/>
    </w:rPr>
  </w:style>
  <w:style w:type="character" w:customStyle="1" w:styleId="10">
    <w:name w:val="页脚 字符"/>
    <w:basedOn w:val="6"/>
    <w:link w:val="3"/>
    <w:semiHidden/>
    <w:qFormat/>
    <w:uiPriority w:val="99"/>
    <w:rPr>
      <w:sz w:val="18"/>
      <w:szCs w:val="18"/>
    </w:rPr>
  </w:style>
  <w:style w:type="character" w:customStyle="1" w:styleId="11">
    <w:name w:val="日期 字符"/>
    <w:basedOn w:val="6"/>
    <w:link w:val="2"/>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1922</Words>
  <Characters>2044</Characters>
  <Lines>17</Lines>
  <Paragraphs>5</Paragraphs>
  <TotalTime>1324</TotalTime>
  <ScaleCrop>false</ScaleCrop>
  <LinksUpToDate>false</LinksUpToDate>
  <CharactersWithSpaces>2131</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2019-11-01T07:09:00Z</dcterms:created>
  <dc:creator>个人用户</dc:creator>
  <cp:lastModifiedBy>企业用户_332852710</cp:lastModifiedBy>
  <cp:lastPrinted>2026-02-02T05:30:00Z</cp:lastPrinted>
  <dcterms:modified xsi:type="dcterms:W3CDTF">2026-03-05T01:37:00Z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12840E45ED2E48BE96CCA97AD843F08F_13</vt:lpwstr>
  </property>
</Properties>
</file>